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7D24E60E"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160C78">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BC3583" w:rsidRPr="00091619">
        <w:rPr>
          <w:rFonts w:cs="Arial"/>
          <w:bCs/>
          <w:sz w:val="22"/>
          <w:szCs w:val="22"/>
        </w:rPr>
        <w:t>230</w:t>
      </w:r>
      <w:r w:rsidR="00F85FFB" w:rsidRPr="00091619">
        <w:rPr>
          <w:rFonts w:cs="Arial"/>
          <w:bCs/>
          <w:sz w:val="22"/>
          <w:szCs w:val="22"/>
        </w:rPr>
        <w:t>6789</w:t>
      </w:r>
    </w:p>
    <w:p w14:paraId="2588BF02" w14:textId="78CDBD92" w:rsidR="00252563" w:rsidRDefault="00C5362D" w:rsidP="00B87E09">
      <w:pPr>
        <w:pStyle w:val="Header"/>
        <w:spacing w:before="120"/>
        <w:rPr>
          <w:rFonts w:eastAsiaTheme="minorEastAsia" w:cs="Arial"/>
          <w:lang w:eastAsia="zh-CN"/>
        </w:rPr>
      </w:pPr>
      <w:r w:rsidRPr="00C5362D">
        <w:rPr>
          <w:rFonts w:cs="Arial"/>
          <w:bCs/>
          <w:sz w:val="22"/>
          <w:szCs w:val="22"/>
        </w:rPr>
        <w:t>Toulouse, France, August 21</w:t>
      </w:r>
      <w:r w:rsidRPr="00073010">
        <w:rPr>
          <w:rFonts w:cs="Arial"/>
          <w:bCs/>
          <w:sz w:val="22"/>
          <w:szCs w:val="22"/>
          <w:vertAlign w:val="superscript"/>
        </w:rPr>
        <w:t>st</w:t>
      </w:r>
      <w:r w:rsidRPr="00C5362D">
        <w:rPr>
          <w:rFonts w:cs="Arial"/>
          <w:bCs/>
          <w:sz w:val="22"/>
          <w:szCs w:val="22"/>
        </w:rPr>
        <w:t xml:space="preserve"> </w:t>
      </w:r>
      <w:r w:rsidR="00073010">
        <w:rPr>
          <w:rFonts w:cs="Arial"/>
          <w:bCs/>
          <w:sz w:val="22"/>
          <w:szCs w:val="22"/>
        </w:rPr>
        <w:t>-</w:t>
      </w:r>
      <w:r w:rsidRPr="00C5362D">
        <w:rPr>
          <w:rFonts w:cs="Arial"/>
          <w:bCs/>
          <w:sz w:val="22"/>
          <w:szCs w:val="22"/>
        </w:rPr>
        <w:t xml:space="preserve"> August 25</w:t>
      </w:r>
      <w:r w:rsidRPr="00073010">
        <w:rPr>
          <w:rFonts w:cs="Arial"/>
          <w:bCs/>
          <w:sz w:val="22"/>
          <w:szCs w:val="22"/>
          <w:vertAlign w:val="superscript"/>
        </w:rPr>
        <w:t>th</w:t>
      </w:r>
      <w:r w:rsidRPr="00C5362D">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06E7F61" w:rsidR="00252563" w:rsidRPr="007F6873" w:rsidRDefault="005067D8">
      <w:pPr>
        <w:pStyle w:val="Header"/>
        <w:tabs>
          <w:tab w:val="left" w:pos="1800"/>
        </w:tabs>
        <w:spacing w:before="120"/>
        <w:rPr>
          <w:rFonts w:cs="Arial"/>
          <w:sz w:val="22"/>
        </w:rPr>
      </w:pPr>
      <w:r>
        <w:rPr>
          <w:rFonts w:cs="Arial"/>
          <w:sz w:val="22"/>
        </w:rPr>
        <w:t>Title:</w:t>
      </w:r>
      <w:r>
        <w:rPr>
          <w:rFonts w:cs="Arial"/>
          <w:sz w:val="22"/>
        </w:rPr>
        <w:tab/>
      </w:r>
      <w:r w:rsidR="00064F9C" w:rsidRPr="00064F9C">
        <w:rPr>
          <w:rFonts w:cs="Arial"/>
          <w:sz w:val="22"/>
        </w:rPr>
        <w:t>Discussions on UE feature</w:t>
      </w:r>
      <w:r w:rsidR="009742CE">
        <w:rPr>
          <w:rFonts w:cs="Arial"/>
          <w:sz w:val="22"/>
        </w:rPr>
        <w:t>s</w:t>
      </w:r>
      <w:r w:rsidR="00064F9C" w:rsidRPr="00064F9C">
        <w:rPr>
          <w:rFonts w:cs="Arial"/>
          <w:sz w:val="22"/>
        </w:rPr>
        <w:t xml:space="preserve"> of NR </w:t>
      </w:r>
      <w:r w:rsidR="007F6873" w:rsidRPr="007F6873">
        <w:rPr>
          <w:rFonts w:cs="Arial" w:hint="eastAsia"/>
          <w:sz w:val="22"/>
        </w:rPr>
        <w:t>cover</w:t>
      </w:r>
      <w:r w:rsidR="007F6873">
        <w:rPr>
          <w:rFonts w:cs="Arial"/>
          <w:sz w:val="22"/>
        </w:rPr>
        <w:t xml:space="preserve">age </w:t>
      </w:r>
      <w:r w:rsidR="00064F9C" w:rsidRPr="00064F9C">
        <w:rPr>
          <w:rFonts w:cs="Arial"/>
          <w:sz w:val="22"/>
        </w:rPr>
        <w:t>enhancements</w:t>
      </w:r>
    </w:p>
    <w:p w14:paraId="1D4FB9E3" w14:textId="026A7310"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091F6F">
        <w:rPr>
          <w:rFonts w:cs="Arial"/>
          <w:sz w:val="22"/>
        </w:rPr>
        <w:t>16</w:t>
      </w:r>
      <w:r>
        <w:rPr>
          <w:rFonts w:cs="Arial"/>
          <w:sz w:val="22"/>
        </w:rPr>
        <w:t>.</w:t>
      </w:r>
      <w:r w:rsidR="00510D3D">
        <w:rPr>
          <w:rFonts w:cs="Arial"/>
          <w:sz w:val="22"/>
        </w:rPr>
        <w:t>1</w:t>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4E077861" w14:textId="6C84F0F7"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E542EF">
        <w:rPr>
          <w:rFonts w:eastAsia="宋体"/>
          <w:lang w:val="en-GB" w:eastAsia="zh-CN"/>
        </w:rPr>
        <w:t>coverage</w:t>
      </w:r>
      <w:r w:rsidR="005D2D24">
        <w:rPr>
          <w:rFonts w:eastAsia="宋体"/>
          <w:lang w:val="en-GB" w:eastAsia="zh-CN"/>
        </w:rPr>
        <w:t xml:space="preserve"> </w:t>
      </w:r>
      <w:r w:rsidR="009B394E">
        <w:rPr>
          <w:rFonts w:eastAsia="宋体"/>
          <w:lang w:val="en-GB" w:eastAsia="zh-CN"/>
        </w:rPr>
        <w:t xml:space="preserve">enhancements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053AA">
        <w:rPr>
          <w:rFonts w:eastAsiaTheme="minorEastAsia"/>
          <w:lang w:eastAsia="zh-CN"/>
        </w:rPr>
        <w:t>[1]</w:t>
      </w:r>
      <w:r w:rsidR="005D2D24">
        <w:rPr>
          <w:rFonts w:eastAsiaTheme="minorEastAsia"/>
          <w:lang w:eastAsia="zh-CN"/>
        </w:rPr>
        <w:fldChar w:fldCharType="end"/>
      </w:r>
      <w:r w:rsidR="007B799B">
        <w:rPr>
          <w:rFonts w:eastAsiaTheme="minorEastAsia"/>
          <w:lang w:eastAsia="zh-CN"/>
        </w:rPr>
        <w:t>:</w:t>
      </w:r>
    </w:p>
    <w:p w14:paraId="0FA209EB" w14:textId="31813B5C" w:rsidR="007B799B" w:rsidRPr="006838FB" w:rsidRDefault="007B7160" w:rsidP="00027A31">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PRACH repetition with same TX beam</w:t>
      </w:r>
      <w:r w:rsidR="007B799B">
        <w:rPr>
          <w:rFonts w:ascii="Times New Roman" w:eastAsiaTheme="minorEastAsia" w:hAnsi="Times New Roman" w:cs="Times New Roman"/>
        </w:rPr>
        <w:t>,</w:t>
      </w:r>
    </w:p>
    <w:p w14:paraId="738D53B0" w14:textId="2CE0C124" w:rsidR="00F65807" w:rsidRDefault="00FD0014" w:rsidP="00027A31">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Delta Power Class (</w:t>
      </w:r>
      <w:r w:rsidR="007B7160">
        <w:rPr>
          <w:rFonts w:ascii="Times New Roman" w:eastAsiaTheme="minorEastAsia" w:hAnsi="Times New Roman" w:cs="Times New Roman"/>
        </w:rPr>
        <w:t>DPC</w:t>
      </w:r>
      <w:r>
        <w:rPr>
          <w:rFonts w:ascii="Times New Roman" w:eastAsiaTheme="minorEastAsia" w:hAnsi="Times New Roman" w:cs="Times New Roman"/>
        </w:rPr>
        <w:t>)</w:t>
      </w:r>
      <w:r w:rsidR="007B7160">
        <w:rPr>
          <w:rFonts w:ascii="Times New Roman" w:eastAsiaTheme="minorEastAsia" w:hAnsi="Times New Roman" w:cs="Times New Roman"/>
        </w:rPr>
        <w:t xml:space="preserve"> report</w:t>
      </w:r>
      <w:r w:rsidR="00F65807">
        <w:rPr>
          <w:rFonts w:ascii="Times New Roman" w:eastAsiaTheme="minorEastAsia" w:hAnsi="Times New Roman" w:cs="Times New Roman"/>
        </w:rPr>
        <w:t>,</w:t>
      </w:r>
    </w:p>
    <w:p w14:paraId="06426B79" w14:textId="424A27C7" w:rsidR="00F65807" w:rsidRPr="00F65807" w:rsidRDefault="007A1768" w:rsidP="00027A31">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T</w:t>
      </w:r>
      <w:r w:rsidR="00F65807">
        <w:rPr>
          <w:rFonts w:ascii="Times New Roman" w:eastAsiaTheme="minorEastAsia" w:hAnsi="Times New Roman" w:cs="Times New Roman"/>
        </w:rPr>
        <w:t>ransparent MPR/PAR reduction scheme,</w:t>
      </w:r>
    </w:p>
    <w:p w14:paraId="56632654" w14:textId="0109F665" w:rsidR="007B799B" w:rsidRPr="00F058BD" w:rsidRDefault="007A1768" w:rsidP="00027A31">
      <w:pPr>
        <w:pStyle w:val="ListParagraph"/>
        <w:numPr>
          <w:ilvl w:val="0"/>
          <w:numId w:val="8"/>
        </w:numPr>
        <w:spacing w:beforeLines="0" w:before="0" w:after="0"/>
        <w:ind w:firstLineChars="0"/>
        <w:rPr>
          <w:rFonts w:ascii="Times New Roman" w:eastAsiaTheme="minorEastAsia" w:hAnsi="Times New Roman" w:cs="Times New Roman"/>
        </w:rPr>
      </w:pPr>
      <w:r w:rsidRPr="00F058BD">
        <w:rPr>
          <w:rFonts w:ascii="Times New Roman" w:eastAsiaTheme="minorEastAsia" w:hAnsi="Times New Roman" w:cs="Times New Roman"/>
        </w:rPr>
        <w:t>D</w:t>
      </w:r>
      <w:r w:rsidR="002A0CA5" w:rsidRPr="00F058BD">
        <w:rPr>
          <w:rFonts w:ascii="Times New Roman" w:eastAsiaTheme="minorEastAsia" w:hAnsi="Times New Roman" w:cs="Times New Roman"/>
        </w:rPr>
        <w:t>ynamic waveform switching</w:t>
      </w:r>
      <w:r w:rsidR="00F058BD" w:rsidRPr="00F058BD">
        <w:rPr>
          <w:rFonts w:ascii="Times New Roman" w:eastAsiaTheme="minorEastAsia" w:hAnsi="Times New Roman" w:cs="Times New Roman"/>
        </w:rPr>
        <w:t xml:space="preserve"> and </w:t>
      </w:r>
      <w:r w:rsidR="002A0CA5" w:rsidRPr="00F058BD">
        <w:rPr>
          <w:rFonts w:ascii="Times New Roman" w:eastAsiaTheme="minorEastAsia" w:hAnsi="Times New Roman" w:cs="Times New Roman"/>
        </w:rPr>
        <w:t xml:space="preserve">PHR </w:t>
      </w:r>
      <w:r w:rsidR="00E32658">
        <w:rPr>
          <w:rFonts w:ascii="Times New Roman" w:eastAsiaTheme="minorEastAsia" w:hAnsi="Times New Roman" w:cs="Times New Roman" w:hint="eastAsia"/>
        </w:rPr>
        <w:t>en</w:t>
      </w:r>
      <w:r w:rsidR="00E32658">
        <w:rPr>
          <w:rFonts w:ascii="Times New Roman" w:eastAsiaTheme="minorEastAsia" w:hAnsi="Times New Roman" w:cs="Times New Roman"/>
        </w:rPr>
        <w:t xml:space="preserve">hancement </w:t>
      </w:r>
      <w:r w:rsidR="002A0CA5" w:rsidRPr="00F058BD">
        <w:rPr>
          <w:rFonts w:ascii="Times New Roman" w:eastAsiaTheme="minorEastAsia" w:hAnsi="Times New Roman" w:cs="Times New Roman"/>
        </w:rPr>
        <w:t>in case of dynamic waveform switching</w:t>
      </w:r>
      <w:r w:rsidR="007B799B" w:rsidRPr="00F058BD">
        <w:rPr>
          <w:rFonts w:ascii="Times New Roman" w:eastAsiaTheme="minorEastAsia" w:hAnsi="Times New Roman" w:cs="Times New Roman"/>
        </w:rPr>
        <w:t>.</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41EF231D" w:rsidR="001D6ABB" w:rsidRDefault="001D6ABB" w:rsidP="00EF636E">
      <w:pPr>
        <w:pStyle w:val="Heading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 xml:space="preserve">UE features of </w:t>
      </w:r>
      <w:r w:rsidR="00582462">
        <w:rPr>
          <w:rFonts w:ascii="Times New Roman" w:eastAsiaTheme="minorEastAsia" w:hAnsi="Times New Roman" w:cs="Times New Roman"/>
        </w:rPr>
        <w:t>PRACH repetition with same TX beam</w:t>
      </w:r>
    </w:p>
    <w:tbl>
      <w:tblPr>
        <w:tblStyle w:val="TableGrid"/>
        <w:tblW w:w="0" w:type="auto"/>
        <w:tblLook w:val="04A0" w:firstRow="1" w:lastRow="0" w:firstColumn="1" w:lastColumn="0" w:noHBand="0" w:noVBand="1"/>
      </w:tblPr>
      <w:tblGrid>
        <w:gridCol w:w="9631"/>
      </w:tblGrid>
      <w:tr w:rsidR="000F24CB" w14:paraId="46B875AC" w14:textId="77777777" w:rsidTr="000F24CB">
        <w:tc>
          <w:tcPr>
            <w:tcW w:w="9631" w:type="dxa"/>
          </w:tcPr>
          <w:p w14:paraId="10025577" w14:textId="77777777" w:rsidR="00DA1C36" w:rsidRPr="00347DF4" w:rsidRDefault="00DA1C36" w:rsidP="00A9286C">
            <w:pPr>
              <w:spacing w:beforeLines="0" w:before="120" w:after="0"/>
              <w:rPr>
                <w:highlight w:val="green"/>
                <w:lang w:eastAsia="zh-CN"/>
              </w:rPr>
            </w:pPr>
            <w:r w:rsidRPr="00347DF4">
              <w:rPr>
                <w:rFonts w:hint="eastAsia"/>
                <w:highlight w:val="green"/>
                <w:lang w:eastAsia="zh-CN"/>
              </w:rPr>
              <w:t>A</w:t>
            </w:r>
            <w:r w:rsidRPr="00347DF4">
              <w:rPr>
                <w:highlight w:val="green"/>
                <w:lang w:eastAsia="zh-CN"/>
              </w:rPr>
              <w:t>greement</w:t>
            </w:r>
          </w:p>
          <w:p w14:paraId="1B02C298" w14:textId="77777777" w:rsidR="00204BFB" w:rsidRDefault="00DA1C36" w:rsidP="00DA1C36">
            <w:pPr>
              <w:spacing w:beforeLines="0" w:before="0" w:after="0"/>
              <w:rPr>
                <w:rFonts w:eastAsiaTheme="minorEastAsia"/>
                <w:lang w:eastAsia="zh-CN"/>
              </w:rPr>
            </w:pPr>
            <w:r w:rsidRPr="00347DF4">
              <w:rPr>
                <w:lang w:eastAsia="zh-CN"/>
              </w:rPr>
              <w:t xml:space="preserve">For multiple PRACH transmissions with same Tx beam, </w:t>
            </w:r>
            <w:r w:rsidRPr="00347DF4">
              <w:rPr>
                <w:rFonts w:hint="eastAsia"/>
                <w:lang w:eastAsia="zh-CN"/>
              </w:rPr>
              <w:t>suppor</w:t>
            </w:r>
            <w:r w:rsidRPr="00347DF4">
              <w:rPr>
                <w:lang w:eastAsia="zh-CN"/>
              </w:rPr>
              <w:t>t to differentiate at least between multiple PRACH transmissions and single PRACH transmissions.</w:t>
            </w:r>
          </w:p>
          <w:p w14:paraId="6061B331" w14:textId="77777777" w:rsidR="00DA1C36" w:rsidRPr="00A9286C" w:rsidRDefault="00DA1C36" w:rsidP="00A9286C">
            <w:pPr>
              <w:spacing w:beforeLines="0" w:before="120" w:after="0"/>
              <w:rPr>
                <w:highlight w:val="green"/>
                <w:lang w:eastAsia="zh-CN"/>
              </w:rPr>
            </w:pPr>
            <w:r w:rsidRPr="00A9286C">
              <w:rPr>
                <w:rFonts w:hint="eastAsia"/>
                <w:highlight w:val="green"/>
                <w:lang w:eastAsia="zh-CN"/>
              </w:rPr>
              <w:t>A</w:t>
            </w:r>
            <w:r w:rsidRPr="00A9286C">
              <w:rPr>
                <w:highlight w:val="green"/>
                <w:lang w:eastAsia="zh-CN"/>
              </w:rPr>
              <w:t>greement</w:t>
            </w:r>
          </w:p>
          <w:p w14:paraId="1F243771" w14:textId="77777777" w:rsidR="00DA1C36" w:rsidRPr="00DA1C36" w:rsidRDefault="00DA1C36" w:rsidP="00DA1C36">
            <w:pPr>
              <w:spacing w:beforeLines="0" w:before="0" w:after="0"/>
              <w:jc w:val="left"/>
              <w:rPr>
                <w:rFonts w:eastAsia="Calibri"/>
                <w:szCs w:val="20"/>
                <w:lang w:val="en-GB"/>
              </w:rPr>
            </w:pPr>
            <w:r w:rsidRPr="00DA1C36">
              <w:rPr>
                <w:rFonts w:eastAsia="宋体"/>
                <w:szCs w:val="20"/>
                <w:lang w:val="en-GB"/>
              </w:rPr>
              <w:t xml:space="preserve">For multiple PRACH transmissions with same </w:t>
            </w:r>
            <w:r w:rsidRPr="00DA1C36">
              <w:rPr>
                <w:rFonts w:eastAsia="等线"/>
                <w:szCs w:val="20"/>
                <w:lang w:val="en-GB"/>
              </w:rPr>
              <w:t>Tx</w:t>
            </w:r>
            <w:r w:rsidRPr="00DA1C36">
              <w:rPr>
                <w:rFonts w:eastAsia="宋体"/>
                <w:szCs w:val="20"/>
                <w:lang w:val="en-GB"/>
              </w:rPr>
              <w:t xml:space="preserve"> beam, </w:t>
            </w:r>
            <w:r w:rsidRPr="00DA1C36">
              <w:rPr>
                <w:rFonts w:eastAsia="等线"/>
                <w:szCs w:val="20"/>
                <w:lang w:val="en-GB"/>
              </w:rPr>
              <w:t>gNB can configure one or multiple values for the number of multiple PRACH transmissions.</w:t>
            </w:r>
          </w:p>
          <w:p w14:paraId="4B6FBF52" w14:textId="77777777" w:rsidR="00DA1C36" w:rsidRPr="00DA1C36" w:rsidRDefault="00DA1C36" w:rsidP="00DA1C36">
            <w:pPr>
              <w:numPr>
                <w:ilvl w:val="0"/>
                <w:numId w:val="18"/>
              </w:numPr>
              <w:overflowPunct w:val="0"/>
              <w:autoSpaceDE w:val="0"/>
              <w:autoSpaceDN w:val="0"/>
              <w:adjustRightInd w:val="0"/>
              <w:spacing w:beforeLines="0" w:before="0" w:after="180"/>
              <w:contextualSpacing/>
              <w:jc w:val="left"/>
              <w:textAlignment w:val="baseline"/>
              <w:rPr>
                <w:rFonts w:ascii="Times" w:eastAsia="Batang" w:hAnsi="Times"/>
                <w:lang w:val="en-GB" w:eastAsia="zh-CN"/>
              </w:rPr>
            </w:pPr>
            <w:r w:rsidRPr="00DA1C36">
              <w:rPr>
                <w:rFonts w:ascii="Times" w:eastAsia="Batang" w:hAnsi="Times" w:hint="eastAsia"/>
                <w:lang w:val="en-GB" w:eastAsia="zh-CN"/>
              </w:rPr>
              <w:t>I</w:t>
            </w:r>
            <w:r w:rsidRPr="00DA1C36">
              <w:rPr>
                <w:rFonts w:ascii="Times" w:eastAsia="Batang" w:hAnsi="Times"/>
                <w:lang w:val="en-GB" w:eastAsia="zh-CN"/>
              </w:rPr>
              <w:t>f multiple values are configured, PRACH resources d</w:t>
            </w:r>
            <w:r w:rsidRPr="00DA1C36">
              <w:rPr>
                <w:rFonts w:ascii="Times" w:eastAsia="Batang" w:hAnsi="Times" w:hint="eastAsia"/>
                <w:lang w:val="en-GB" w:eastAsia="zh-CN"/>
              </w:rPr>
              <w:t>if</w:t>
            </w:r>
            <w:r w:rsidRPr="00DA1C36">
              <w:rPr>
                <w:rFonts w:ascii="Times" w:eastAsia="Batang" w:hAnsi="Times"/>
                <w:lang w:val="en-GB" w:eastAsia="zh-CN"/>
              </w:rPr>
              <w:t>ferentiation between multiple PRACH transmissions with different number of multiple PRACH transmission</w:t>
            </w:r>
            <w:r w:rsidRPr="00DA1C36">
              <w:rPr>
                <w:rFonts w:ascii="Times" w:eastAsia="Batang" w:hAnsi="Times" w:hint="eastAsia"/>
                <w:lang w:val="en-GB" w:eastAsia="zh-CN"/>
              </w:rPr>
              <w:t>s</w:t>
            </w:r>
            <w:r w:rsidRPr="00DA1C36">
              <w:rPr>
                <w:rFonts w:ascii="Times" w:eastAsia="Batang" w:hAnsi="Times"/>
                <w:lang w:val="en-GB" w:eastAsia="zh-CN"/>
              </w:rPr>
              <w:t xml:space="preserve"> is supported.</w:t>
            </w:r>
          </w:p>
          <w:p w14:paraId="3C414423" w14:textId="4E1F83E0" w:rsidR="00DA1C36" w:rsidRPr="00DA1C36" w:rsidRDefault="00DA1C36" w:rsidP="00DA1C36">
            <w:pPr>
              <w:numPr>
                <w:ilvl w:val="0"/>
                <w:numId w:val="18"/>
              </w:numPr>
              <w:overflowPunct w:val="0"/>
              <w:autoSpaceDE w:val="0"/>
              <w:autoSpaceDN w:val="0"/>
              <w:adjustRightInd w:val="0"/>
              <w:spacing w:beforeLines="0" w:before="0" w:after="180"/>
              <w:contextualSpacing/>
              <w:jc w:val="left"/>
              <w:textAlignment w:val="baseline"/>
              <w:rPr>
                <w:rFonts w:ascii="Times" w:eastAsia="Batang" w:hAnsi="Times"/>
                <w:lang w:val="en-GB" w:eastAsia="zh-CN"/>
              </w:rPr>
            </w:pPr>
            <w:r w:rsidRPr="00DA1C36">
              <w:rPr>
                <w:rFonts w:ascii="Times" w:eastAsia="Batang" w:hAnsi="Times"/>
                <w:lang w:val="en-GB" w:eastAsia="zh-CN"/>
              </w:rPr>
              <w:t>FFS: details</w:t>
            </w:r>
          </w:p>
          <w:p w14:paraId="6F334D8B" w14:textId="44807EA1" w:rsidR="00DA1C36" w:rsidRPr="00A9286C" w:rsidRDefault="00DA1C36" w:rsidP="00A9286C">
            <w:pPr>
              <w:spacing w:beforeLines="0" w:before="120" w:after="0"/>
              <w:rPr>
                <w:highlight w:val="green"/>
                <w:lang w:eastAsia="zh-CN"/>
              </w:rPr>
            </w:pPr>
            <w:r w:rsidRPr="00A9286C">
              <w:rPr>
                <w:highlight w:val="green"/>
                <w:lang w:eastAsia="zh-CN"/>
              </w:rPr>
              <w:t>Agreement</w:t>
            </w:r>
          </w:p>
          <w:p w14:paraId="393FA783" w14:textId="1DA66021" w:rsidR="00DA1C36" w:rsidRDefault="00DA1C36" w:rsidP="00DA1C36">
            <w:pPr>
              <w:spacing w:beforeLines="0" w:before="0" w:after="0"/>
              <w:jc w:val="left"/>
              <w:rPr>
                <w:rFonts w:eastAsia="Batang"/>
                <w:bCs/>
                <w:iCs/>
                <w:lang w:val="en-GB"/>
              </w:rPr>
            </w:pPr>
            <w:r w:rsidRPr="00DA1C36">
              <w:rPr>
                <w:rFonts w:eastAsia="Batang"/>
                <w:bCs/>
                <w:iCs/>
                <w:lang w:val="en-GB"/>
              </w:rPr>
              <w:t>Support {2, 4, 8} for the number of multiple PRACH transmissions with same Tx beams.</w:t>
            </w:r>
          </w:p>
          <w:p w14:paraId="45E6CA2B" w14:textId="77777777" w:rsidR="00867379" w:rsidRPr="00A9286C" w:rsidRDefault="00867379" w:rsidP="00A9286C">
            <w:pPr>
              <w:spacing w:beforeLines="0" w:before="120" w:after="0"/>
              <w:rPr>
                <w:highlight w:val="green"/>
                <w:lang w:eastAsia="zh-CN"/>
              </w:rPr>
            </w:pPr>
            <w:r w:rsidRPr="00A9286C">
              <w:rPr>
                <w:rFonts w:hint="eastAsia"/>
                <w:highlight w:val="green"/>
                <w:lang w:eastAsia="zh-CN"/>
              </w:rPr>
              <w:t>A</w:t>
            </w:r>
            <w:r w:rsidRPr="00A9286C">
              <w:rPr>
                <w:highlight w:val="green"/>
                <w:lang w:eastAsia="zh-CN"/>
              </w:rPr>
              <w:t>greement</w:t>
            </w:r>
          </w:p>
          <w:p w14:paraId="504EF434" w14:textId="3CB4D827" w:rsidR="00DA1C36" w:rsidRPr="00867379" w:rsidRDefault="00867379" w:rsidP="00DA1C36">
            <w:pPr>
              <w:spacing w:beforeLines="0" w:before="0" w:after="0"/>
              <w:jc w:val="left"/>
              <w:rPr>
                <w:rFonts w:ascii="Times" w:eastAsia="Batang" w:hAnsi="Times"/>
                <w:lang w:val="en-GB"/>
              </w:rPr>
            </w:pPr>
            <w:r w:rsidRPr="00867379">
              <w:rPr>
                <w:rFonts w:ascii="Times" w:eastAsia="Batang" w:hAnsi="Times"/>
                <w:lang w:val="en-GB"/>
              </w:rPr>
              <w:t>Confirm the following working assumptions</w:t>
            </w:r>
            <w:r w:rsidRPr="00867379">
              <w:rPr>
                <w:rFonts w:ascii="Times" w:eastAsia="Batang" w:hAnsi="Times" w:hint="eastAsia"/>
                <w:lang w:val="en-GB"/>
              </w:rPr>
              <w:t>.</w:t>
            </w:r>
          </w:p>
          <w:p w14:paraId="46BD64BF" w14:textId="77777777" w:rsidR="00867379" w:rsidRPr="00867379" w:rsidRDefault="00867379" w:rsidP="00A9286C">
            <w:pPr>
              <w:spacing w:beforeLines="0" w:before="120" w:after="0"/>
              <w:jc w:val="left"/>
              <w:rPr>
                <w:rFonts w:eastAsia="等线"/>
                <w:sz w:val="18"/>
                <w:szCs w:val="18"/>
                <w:highlight w:val="darkYellow"/>
                <w:lang w:val="en-GB"/>
              </w:rPr>
            </w:pPr>
            <w:r w:rsidRPr="00867379">
              <w:rPr>
                <w:rFonts w:eastAsia="等线"/>
                <w:sz w:val="18"/>
                <w:szCs w:val="18"/>
                <w:highlight w:val="darkYellow"/>
                <w:lang w:val="en-GB"/>
              </w:rPr>
              <w:t>Working Assumption</w:t>
            </w:r>
          </w:p>
          <w:p w14:paraId="6ACECBA6" w14:textId="77777777" w:rsidR="00867379" w:rsidRPr="00867379" w:rsidRDefault="00867379" w:rsidP="00867379">
            <w:pPr>
              <w:spacing w:beforeLines="0" w:before="0" w:after="0"/>
              <w:jc w:val="left"/>
              <w:rPr>
                <w:rFonts w:eastAsia="宋体"/>
                <w:sz w:val="18"/>
                <w:szCs w:val="18"/>
                <w:lang w:val="en-GB"/>
              </w:rPr>
            </w:pPr>
            <w:r w:rsidRPr="00867379">
              <w:rPr>
                <w:rFonts w:eastAsia="宋体"/>
                <w:sz w:val="18"/>
                <w:szCs w:val="18"/>
                <w:lang w:val="en-GB"/>
              </w:rPr>
              <w:t>For multiple PRACH transmissions with same Tx beam, to differentiate the multiple PRACH transmissions with single PRACH transmission, at least support that multiple PRACH are transmitted on separate ROs.</w:t>
            </w:r>
          </w:p>
          <w:p w14:paraId="1A679E76" w14:textId="77777777" w:rsidR="00867379" w:rsidRPr="00867379" w:rsidRDefault="00867379" w:rsidP="00867379">
            <w:pPr>
              <w:numPr>
                <w:ilvl w:val="0"/>
                <w:numId w:val="18"/>
              </w:numPr>
              <w:overflowPunct w:val="0"/>
              <w:autoSpaceDE w:val="0"/>
              <w:autoSpaceDN w:val="0"/>
              <w:adjustRightInd w:val="0"/>
              <w:spacing w:beforeLines="0" w:before="0" w:after="0"/>
              <w:jc w:val="left"/>
              <w:textAlignment w:val="baseline"/>
              <w:rPr>
                <w:rFonts w:eastAsia="宋体"/>
                <w:sz w:val="18"/>
                <w:szCs w:val="18"/>
                <w:lang w:val="en-GB"/>
              </w:rPr>
            </w:pPr>
            <w:r w:rsidRPr="00867379">
              <w:rPr>
                <w:rFonts w:eastAsia="宋体"/>
                <w:sz w:val="18"/>
                <w:szCs w:val="18"/>
                <w:lang w:val="en-GB"/>
              </w:rPr>
              <w:t xml:space="preserve">Note: Separate RO means that the RO is separated with single PRACH transmission. </w:t>
            </w:r>
          </w:p>
          <w:p w14:paraId="161AD959" w14:textId="5020A9FA" w:rsidR="00867379" w:rsidRPr="00396684" w:rsidRDefault="00867379" w:rsidP="00A9286C">
            <w:pPr>
              <w:numPr>
                <w:ilvl w:val="0"/>
                <w:numId w:val="18"/>
              </w:numPr>
              <w:overflowPunct w:val="0"/>
              <w:autoSpaceDE w:val="0"/>
              <w:autoSpaceDN w:val="0"/>
              <w:adjustRightInd w:val="0"/>
              <w:spacing w:beforeLines="0" w:before="0" w:after="0"/>
              <w:jc w:val="left"/>
              <w:textAlignment w:val="baseline"/>
              <w:rPr>
                <w:rFonts w:eastAsia="Batang"/>
                <w:sz w:val="18"/>
                <w:szCs w:val="18"/>
                <w:lang w:val="en-GB"/>
              </w:rPr>
            </w:pPr>
            <w:r w:rsidRPr="00867379">
              <w:rPr>
                <w:rFonts w:eastAsia="宋体"/>
                <w:sz w:val="18"/>
                <w:szCs w:val="18"/>
                <w:lang w:val="en-GB"/>
              </w:rPr>
              <w:t>FFS: whether Rel-17 frame</w:t>
            </w:r>
            <w:r w:rsidRPr="00867379">
              <w:rPr>
                <w:rFonts w:eastAsia="等线"/>
                <w:sz w:val="18"/>
                <w:szCs w:val="18"/>
                <w:lang w:val="en-GB"/>
              </w:rPr>
              <w:t>work of feature combination (</w:t>
            </w:r>
            <w:r w:rsidRPr="00867379">
              <w:rPr>
                <w:rFonts w:eastAsia="等线"/>
                <w:i/>
                <w:iCs/>
                <w:sz w:val="18"/>
                <w:szCs w:val="18"/>
                <w:lang w:val="en-GB"/>
              </w:rPr>
              <w:t>FeatureCombination-r17</w:t>
            </w:r>
            <w:r w:rsidRPr="00867379">
              <w:rPr>
                <w:rFonts w:eastAsia="等线"/>
                <w:sz w:val="18"/>
                <w:szCs w:val="18"/>
                <w:lang w:val="en-GB"/>
              </w:rPr>
              <w:t>) and additional RACH configuration (</w:t>
            </w:r>
            <w:r w:rsidRPr="00867379">
              <w:rPr>
                <w:rFonts w:eastAsia="等线"/>
                <w:i/>
                <w:iCs/>
                <w:sz w:val="18"/>
                <w:szCs w:val="18"/>
                <w:lang w:val="en-GB"/>
              </w:rPr>
              <w:t>AdditionalRACH-Config-r17</w:t>
            </w:r>
            <w:r w:rsidRPr="00867379">
              <w:rPr>
                <w:rFonts w:eastAsia="等线"/>
                <w:sz w:val="18"/>
                <w:szCs w:val="18"/>
                <w:lang w:val="en-GB"/>
              </w:rPr>
              <w:t>) can be reused for Rel-18 multiple PRACH transmissions to realize the corresponding PRACH resource partitioning.</w:t>
            </w:r>
          </w:p>
          <w:p w14:paraId="1F10F032" w14:textId="77777777" w:rsidR="00867379" w:rsidRPr="00A9286C" w:rsidRDefault="00867379" w:rsidP="00A9286C">
            <w:pPr>
              <w:spacing w:beforeLines="0" w:before="120" w:after="0"/>
              <w:jc w:val="left"/>
              <w:rPr>
                <w:rFonts w:eastAsia="等线"/>
                <w:sz w:val="18"/>
                <w:szCs w:val="18"/>
                <w:highlight w:val="darkYellow"/>
                <w:lang w:val="en-GB"/>
              </w:rPr>
            </w:pPr>
            <w:r w:rsidRPr="00A9286C">
              <w:rPr>
                <w:rFonts w:eastAsia="等线"/>
                <w:sz w:val="18"/>
                <w:szCs w:val="18"/>
                <w:highlight w:val="darkYellow"/>
                <w:lang w:val="en-GB"/>
              </w:rPr>
              <w:t>Working Assumption</w:t>
            </w:r>
          </w:p>
          <w:p w14:paraId="67DB5EDE" w14:textId="77777777" w:rsidR="00867379" w:rsidRPr="00867379" w:rsidRDefault="00867379" w:rsidP="00867379">
            <w:pPr>
              <w:spacing w:beforeLines="0" w:before="0" w:after="0"/>
              <w:jc w:val="left"/>
              <w:rPr>
                <w:rFonts w:eastAsia="宋体"/>
                <w:sz w:val="18"/>
                <w:szCs w:val="18"/>
                <w:lang w:val="en-GB"/>
              </w:rPr>
            </w:pPr>
            <w:r w:rsidRPr="00867379">
              <w:rPr>
                <w:rFonts w:eastAsia="宋体"/>
                <w:sz w:val="18"/>
                <w:szCs w:val="18"/>
                <w:lang w:val="en-GB"/>
              </w:rPr>
              <w:t>For multiple PRACH transmissions with same Tx beam, to differentiate the multiple PRACH transmissions with single PRACH transmission, support that multiple PRACH are transmitted with separate preamble on shared ROs.</w:t>
            </w:r>
          </w:p>
          <w:p w14:paraId="5D053144" w14:textId="61FA2EDF" w:rsidR="001B0122" w:rsidRPr="00867379" w:rsidRDefault="00867379" w:rsidP="00A9286C">
            <w:pPr>
              <w:numPr>
                <w:ilvl w:val="0"/>
                <w:numId w:val="18"/>
              </w:numPr>
              <w:overflowPunct w:val="0"/>
              <w:autoSpaceDE w:val="0"/>
              <w:autoSpaceDN w:val="0"/>
              <w:adjustRightInd w:val="0"/>
              <w:spacing w:beforeLines="0" w:before="0" w:after="0"/>
              <w:ind w:left="714" w:hanging="357"/>
              <w:jc w:val="left"/>
              <w:textAlignment w:val="baseline"/>
              <w:rPr>
                <w:rFonts w:eastAsia="Batang"/>
                <w:sz w:val="18"/>
                <w:szCs w:val="18"/>
                <w:lang w:val="en-GB"/>
              </w:rPr>
            </w:pPr>
            <w:r w:rsidRPr="00867379">
              <w:rPr>
                <w:rFonts w:eastAsia="Batang"/>
                <w:sz w:val="18"/>
                <w:szCs w:val="18"/>
                <w:lang w:val="en-GB"/>
              </w:rPr>
              <w:t xml:space="preserve">Note: Shared or separate RO/preamble means that the RO/preamble is shared or separated with single PRACH transmission. </w:t>
            </w:r>
          </w:p>
          <w:p w14:paraId="0AEA9539" w14:textId="2ADFC302" w:rsidR="00DA1C36" w:rsidRDefault="00867379" w:rsidP="00A9286C">
            <w:pPr>
              <w:numPr>
                <w:ilvl w:val="0"/>
                <w:numId w:val="18"/>
              </w:numPr>
              <w:overflowPunct w:val="0"/>
              <w:autoSpaceDE w:val="0"/>
              <w:autoSpaceDN w:val="0"/>
              <w:adjustRightInd w:val="0"/>
              <w:spacing w:beforeLines="0" w:before="0" w:after="0"/>
              <w:ind w:left="714" w:hanging="357"/>
              <w:jc w:val="left"/>
              <w:textAlignment w:val="baseline"/>
              <w:rPr>
                <w:rFonts w:eastAsiaTheme="minorEastAsia"/>
                <w:lang w:val="en-GB" w:eastAsia="zh-CN"/>
              </w:rPr>
            </w:pPr>
            <w:r w:rsidRPr="001B0122">
              <w:rPr>
                <w:rFonts w:eastAsia="宋体"/>
                <w:sz w:val="18"/>
                <w:szCs w:val="18"/>
                <w:lang w:val="en-GB"/>
              </w:rPr>
              <w:t>FFS: whether Rel-17 fra</w:t>
            </w:r>
            <w:r w:rsidRPr="001B0122">
              <w:rPr>
                <w:rFonts w:eastAsia="等线"/>
                <w:sz w:val="18"/>
                <w:szCs w:val="18"/>
                <w:lang w:val="en-GB"/>
              </w:rPr>
              <w:t>mework of feature combination (</w:t>
            </w:r>
            <w:r w:rsidRPr="001B0122">
              <w:rPr>
                <w:rFonts w:eastAsia="等线"/>
                <w:i/>
                <w:iCs/>
                <w:sz w:val="18"/>
                <w:szCs w:val="18"/>
                <w:lang w:val="en-GB"/>
              </w:rPr>
              <w:t>FeatureCombination-r17</w:t>
            </w:r>
            <w:r w:rsidRPr="001B0122">
              <w:rPr>
                <w:rFonts w:eastAsia="等线"/>
                <w:sz w:val="18"/>
                <w:szCs w:val="18"/>
                <w:lang w:val="en-GB"/>
              </w:rPr>
              <w:t>) and additional RACH configuration (</w:t>
            </w:r>
            <w:r w:rsidRPr="001B0122">
              <w:rPr>
                <w:rFonts w:eastAsia="等线"/>
                <w:i/>
                <w:iCs/>
                <w:sz w:val="18"/>
                <w:szCs w:val="18"/>
                <w:lang w:val="en-GB"/>
              </w:rPr>
              <w:t>AdditionalRACH-Config-r17</w:t>
            </w:r>
            <w:r w:rsidRPr="001B0122">
              <w:rPr>
                <w:rFonts w:eastAsia="等线"/>
                <w:sz w:val="18"/>
                <w:szCs w:val="18"/>
                <w:lang w:val="en-GB"/>
              </w:rPr>
              <w:t>) can be reused for Rel-18 multiple PRACH transmissions to realize the corresponding PRACH resource partitioning.</w:t>
            </w:r>
          </w:p>
          <w:p w14:paraId="54F3567F" w14:textId="77777777" w:rsidR="00867379" w:rsidRPr="00A9286C" w:rsidRDefault="00867379" w:rsidP="00A9286C">
            <w:pPr>
              <w:spacing w:before="120" w:after="0"/>
              <w:rPr>
                <w:rFonts w:eastAsia="Batang"/>
                <w:b/>
                <w:bCs/>
                <w:sz w:val="21"/>
                <w:szCs w:val="21"/>
                <w:lang w:val="en-GB" w:eastAsia="x-none"/>
              </w:rPr>
            </w:pPr>
            <w:r w:rsidRPr="00A9286C">
              <w:rPr>
                <w:rFonts w:eastAsia="Batang"/>
                <w:b/>
                <w:bCs/>
                <w:sz w:val="21"/>
                <w:szCs w:val="21"/>
                <w:lang w:val="en-GB" w:eastAsia="x-none"/>
              </w:rPr>
              <w:t>Conclusion</w:t>
            </w:r>
          </w:p>
          <w:p w14:paraId="164A33AF" w14:textId="77777777" w:rsidR="00867379" w:rsidRPr="00867379" w:rsidRDefault="00867379" w:rsidP="00A9286C">
            <w:pPr>
              <w:spacing w:beforeLines="0" w:before="0" w:after="0"/>
              <w:rPr>
                <w:rFonts w:eastAsia="Batang"/>
                <w:sz w:val="21"/>
                <w:szCs w:val="21"/>
                <w:lang w:val="en-GB" w:eastAsia="x-none"/>
              </w:rPr>
            </w:pPr>
            <w:r w:rsidRPr="00867379">
              <w:rPr>
                <w:rFonts w:eastAsia="Batang"/>
                <w:sz w:val="21"/>
                <w:szCs w:val="21"/>
                <w:lang w:val="en-GB" w:eastAsia="x-none"/>
              </w:rPr>
              <w:t xml:space="preserve">If multiple values </w:t>
            </w:r>
            <w:r w:rsidRPr="00867379">
              <w:rPr>
                <w:rFonts w:eastAsia="等线"/>
                <w:sz w:val="21"/>
                <w:szCs w:val="21"/>
                <w:lang w:val="en-GB" w:eastAsia="x-none"/>
              </w:rPr>
              <w:t xml:space="preserve">for the number of multiple PRACH transmissions </w:t>
            </w:r>
            <w:r w:rsidRPr="00867379">
              <w:rPr>
                <w:rFonts w:eastAsia="Batang"/>
                <w:sz w:val="21"/>
                <w:szCs w:val="21"/>
                <w:lang w:val="en-GB" w:eastAsia="x-none"/>
              </w:rPr>
              <w:t>are configured, support both options to differentiate between multiple PRACH transmissions with different numbers.</w:t>
            </w:r>
          </w:p>
          <w:p w14:paraId="37AD897B" w14:textId="77777777" w:rsidR="00867379" w:rsidRPr="00867379" w:rsidRDefault="00867379" w:rsidP="001B0122">
            <w:pPr>
              <w:numPr>
                <w:ilvl w:val="0"/>
                <w:numId w:val="21"/>
              </w:numPr>
              <w:overflowPunct w:val="0"/>
              <w:autoSpaceDE w:val="0"/>
              <w:autoSpaceDN w:val="0"/>
              <w:adjustRightInd w:val="0"/>
              <w:spacing w:beforeLines="0" w:before="0" w:after="0" w:line="280" w:lineRule="atLeast"/>
              <w:ind w:left="284" w:hanging="284"/>
              <w:jc w:val="left"/>
              <w:textAlignment w:val="baseline"/>
              <w:rPr>
                <w:rFonts w:eastAsia="等线"/>
                <w:bCs/>
                <w:szCs w:val="21"/>
                <w:lang w:val="en-GB"/>
              </w:rPr>
            </w:pPr>
            <w:r w:rsidRPr="00867379">
              <w:rPr>
                <w:rFonts w:eastAsia="等线" w:hint="eastAsia"/>
                <w:bCs/>
                <w:szCs w:val="21"/>
                <w:lang w:val="en-GB"/>
              </w:rPr>
              <w:t>O</w:t>
            </w:r>
            <w:r w:rsidRPr="00867379">
              <w:rPr>
                <w:rFonts w:eastAsia="等线"/>
                <w:bCs/>
                <w:szCs w:val="21"/>
                <w:lang w:val="en-GB"/>
              </w:rPr>
              <w:t xml:space="preserve">ption 1: </w:t>
            </w:r>
            <w:r w:rsidRPr="00867379">
              <w:rPr>
                <w:rFonts w:eastAsia="宋体"/>
                <w:bCs/>
                <w:szCs w:val="21"/>
                <w:lang w:val="en-GB"/>
              </w:rPr>
              <w:t xml:space="preserve">Multiple PRACH </w:t>
            </w:r>
            <w:r w:rsidRPr="00867379">
              <w:rPr>
                <w:rFonts w:eastAsia="宋体" w:hint="eastAsia"/>
                <w:bCs/>
                <w:szCs w:val="21"/>
                <w:lang w:val="en-GB"/>
              </w:rPr>
              <w:t>tran</w:t>
            </w:r>
            <w:r w:rsidRPr="00867379">
              <w:rPr>
                <w:rFonts w:eastAsia="宋体"/>
                <w:bCs/>
                <w:szCs w:val="21"/>
                <w:lang w:val="en-GB"/>
              </w:rPr>
              <w:t>smissions with different numbers are transmitted on separate ROs.</w:t>
            </w:r>
          </w:p>
          <w:p w14:paraId="17800369" w14:textId="77777777" w:rsidR="00867379" w:rsidRPr="00867379" w:rsidRDefault="00867379" w:rsidP="00867379">
            <w:pPr>
              <w:numPr>
                <w:ilvl w:val="0"/>
                <w:numId w:val="21"/>
              </w:numPr>
              <w:overflowPunct w:val="0"/>
              <w:autoSpaceDE w:val="0"/>
              <w:autoSpaceDN w:val="0"/>
              <w:adjustRightInd w:val="0"/>
              <w:spacing w:beforeLines="0" w:before="0" w:after="0" w:line="280" w:lineRule="atLeast"/>
              <w:ind w:left="284" w:hanging="284"/>
              <w:jc w:val="left"/>
              <w:textAlignment w:val="baseline"/>
              <w:rPr>
                <w:rFonts w:eastAsia="等线"/>
                <w:bCs/>
                <w:szCs w:val="21"/>
                <w:lang w:val="en-GB"/>
              </w:rPr>
            </w:pPr>
            <w:r w:rsidRPr="00867379">
              <w:rPr>
                <w:rFonts w:eastAsia="宋体" w:hint="eastAsia"/>
                <w:bCs/>
                <w:szCs w:val="21"/>
                <w:lang w:val="en-GB"/>
              </w:rPr>
              <w:lastRenderedPageBreak/>
              <w:t>O</w:t>
            </w:r>
            <w:r w:rsidRPr="00867379">
              <w:rPr>
                <w:rFonts w:eastAsia="宋体"/>
                <w:bCs/>
                <w:szCs w:val="21"/>
                <w:lang w:val="en-GB"/>
              </w:rPr>
              <w:t xml:space="preserve">ption 2: Multiple PRACH </w:t>
            </w:r>
            <w:r w:rsidRPr="00867379">
              <w:rPr>
                <w:rFonts w:eastAsia="宋体" w:hint="eastAsia"/>
                <w:bCs/>
                <w:szCs w:val="21"/>
                <w:lang w:val="en-GB"/>
              </w:rPr>
              <w:t>tran</w:t>
            </w:r>
            <w:r w:rsidRPr="00867379">
              <w:rPr>
                <w:rFonts w:eastAsia="宋体"/>
                <w:bCs/>
                <w:szCs w:val="21"/>
                <w:lang w:val="en-GB"/>
              </w:rPr>
              <w:t>smissions with different numbers are transmitted with separate preamble on shared ROs.</w:t>
            </w:r>
          </w:p>
          <w:p w14:paraId="273C132D" w14:textId="154873ED" w:rsidR="001B0122" w:rsidRPr="00867379" w:rsidRDefault="00867379" w:rsidP="00A9286C">
            <w:pPr>
              <w:overflowPunct w:val="0"/>
              <w:autoSpaceDE w:val="0"/>
              <w:autoSpaceDN w:val="0"/>
              <w:adjustRightInd w:val="0"/>
              <w:spacing w:beforeLines="0" w:before="0" w:after="0"/>
              <w:jc w:val="left"/>
              <w:textAlignment w:val="baseline"/>
              <w:rPr>
                <w:rFonts w:eastAsiaTheme="minorEastAsia"/>
                <w:lang w:val="en-GB" w:eastAsia="zh-CN"/>
              </w:rPr>
            </w:pPr>
            <w:r w:rsidRPr="00867379">
              <w:rPr>
                <w:rFonts w:eastAsia="Batang"/>
                <w:szCs w:val="21"/>
                <w:lang w:val="en-GB"/>
              </w:rPr>
              <w:t>Note: Shared or separate RO/preamble means that the RO/preamble is shared or separated between multiple PRACH transmissions with different numbers.</w:t>
            </w:r>
          </w:p>
        </w:tc>
      </w:tr>
    </w:tbl>
    <w:p w14:paraId="4273FE56" w14:textId="007C7C71" w:rsidR="000F24CB" w:rsidRDefault="008932DC" w:rsidP="00196677">
      <w:pPr>
        <w:pStyle w:val="BodyText"/>
        <w:spacing w:before="12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previous meetings, the </w:t>
      </w:r>
      <w:r w:rsidR="00801E63">
        <w:rPr>
          <w:rFonts w:ascii="Times New Roman" w:eastAsiaTheme="minorEastAsia" w:hAnsi="Times New Roman"/>
          <w:lang w:eastAsia="zh-CN"/>
        </w:rPr>
        <w:t xml:space="preserve">necessary </w:t>
      </w:r>
      <w:r>
        <w:rPr>
          <w:rFonts w:ascii="Times New Roman" w:eastAsiaTheme="minorEastAsia" w:hAnsi="Times New Roman"/>
          <w:lang w:eastAsia="zh-CN"/>
        </w:rPr>
        <w:t xml:space="preserve">agreements and conclusions </w:t>
      </w:r>
      <w:r w:rsidR="00AC73E8">
        <w:rPr>
          <w:rFonts w:ascii="Times New Roman" w:eastAsiaTheme="minorEastAsia" w:hAnsi="Times New Roman"/>
          <w:lang w:eastAsia="zh-CN"/>
        </w:rPr>
        <w:t xml:space="preserve">discussed in </w:t>
      </w:r>
      <w:r w:rsidR="00A94B62">
        <w:rPr>
          <w:rFonts w:ascii="Times New Roman" w:eastAsiaTheme="minorEastAsia" w:hAnsi="Times New Roman"/>
          <w:lang w:eastAsia="zh-CN"/>
        </w:rPr>
        <w:fldChar w:fldCharType="begin"/>
      </w:r>
      <w:r w:rsidR="00A94B62">
        <w:rPr>
          <w:rFonts w:ascii="Times New Roman" w:eastAsiaTheme="minorEastAsia" w:hAnsi="Times New Roman"/>
          <w:lang w:eastAsia="zh-CN"/>
        </w:rPr>
        <w:instrText xml:space="preserve"> REF _Ref141952901 \n \h </w:instrText>
      </w:r>
      <w:r w:rsidR="00A94B62">
        <w:rPr>
          <w:rFonts w:ascii="Times New Roman" w:eastAsiaTheme="minorEastAsia" w:hAnsi="Times New Roman"/>
          <w:lang w:eastAsia="zh-CN"/>
        </w:rPr>
      </w:r>
      <w:r w:rsidR="00A94B62">
        <w:rPr>
          <w:rFonts w:ascii="Times New Roman" w:eastAsiaTheme="minorEastAsia" w:hAnsi="Times New Roman"/>
          <w:lang w:eastAsia="zh-CN"/>
        </w:rPr>
        <w:fldChar w:fldCharType="separate"/>
      </w:r>
      <w:r w:rsidR="00A94B62">
        <w:rPr>
          <w:rFonts w:ascii="Times New Roman" w:eastAsiaTheme="minorEastAsia" w:hAnsi="Times New Roman"/>
          <w:lang w:eastAsia="zh-CN"/>
        </w:rPr>
        <w:t>[2]</w:t>
      </w:r>
      <w:r w:rsidR="00A94B62">
        <w:rPr>
          <w:rFonts w:ascii="Times New Roman" w:eastAsiaTheme="minorEastAsia" w:hAnsi="Times New Roman"/>
          <w:lang w:eastAsia="zh-CN"/>
        </w:rPr>
        <w:fldChar w:fldCharType="end"/>
      </w:r>
      <w:r>
        <w:rPr>
          <w:rFonts w:ascii="Times New Roman" w:eastAsiaTheme="minorEastAsia" w:hAnsi="Times New Roman"/>
          <w:lang w:eastAsia="zh-CN"/>
        </w:rPr>
        <w:t xml:space="preserve"> for support</w:t>
      </w:r>
      <w:r w:rsidR="00A14C85">
        <w:rPr>
          <w:rFonts w:ascii="Times New Roman" w:eastAsiaTheme="minorEastAsia" w:hAnsi="Times New Roman" w:hint="eastAsia"/>
          <w:lang w:eastAsia="zh-CN"/>
        </w:rPr>
        <w:t>ing</w:t>
      </w:r>
      <w:r>
        <w:rPr>
          <w:rFonts w:ascii="Times New Roman" w:eastAsiaTheme="minorEastAsia" w:hAnsi="Times New Roman"/>
          <w:lang w:eastAsia="zh-CN"/>
        </w:rPr>
        <w:t xml:space="preserve"> </w:t>
      </w:r>
      <w:r w:rsidR="005079EF">
        <w:rPr>
          <w:rFonts w:ascii="Times New Roman" w:eastAsiaTheme="minorEastAsia" w:hAnsi="Times New Roman"/>
          <w:lang w:eastAsia="zh-CN"/>
        </w:rPr>
        <w:t>PRACH</w:t>
      </w:r>
      <w:r>
        <w:rPr>
          <w:rFonts w:ascii="Times New Roman" w:eastAsiaTheme="minorEastAsia" w:hAnsi="Times New Roman"/>
          <w:lang w:eastAsia="zh-CN"/>
        </w:rPr>
        <w:t xml:space="preserve"> repetition </w:t>
      </w:r>
      <w:r w:rsidR="005079EF">
        <w:rPr>
          <w:rFonts w:ascii="Times New Roman" w:eastAsiaTheme="minorEastAsia" w:hAnsi="Times New Roman"/>
          <w:lang w:eastAsia="zh-CN"/>
        </w:rPr>
        <w:t>with same TX beam</w:t>
      </w:r>
      <w:r>
        <w:rPr>
          <w:rFonts w:ascii="Times New Roman" w:eastAsiaTheme="minorEastAsia" w:hAnsi="Times New Roman"/>
          <w:lang w:eastAsia="zh-CN"/>
        </w:rPr>
        <w:t xml:space="preserve"> have been reached. </w:t>
      </w:r>
      <w:r w:rsidR="00020B5D">
        <w:rPr>
          <w:rFonts w:ascii="Times New Roman" w:eastAsiaTheme="minorEastAsia" w:hAnsi="Times New Roman"/>
          <w:lang w:eastAsia="zh-CN"/>
        </w:rPr>
        <w:t>Some further discussion</w:t>
      </w:r>
      <w:r w:rsidR="001A47F3">
        <w:rPr>
          <w:rFonts w:ascii="Times New Roman" w:eastAsiaTheme="minorEastAsia" w:hAnsi="Times New Roman"/>
          <w:lang w:eastAsia="zh-CN"/>
        </w:rPr>
        <w:t>s</w:t>
      </w:r>
      <w:r w:rsidR="00020B5D">
        <w:rPr>
          <w:rFonts w:ascii="Times New Roman" w:eastAsiaTheme="minorEastAsia" w:hAnsi="Times New Roman"/>
          <w:lang w:eastAsia="zh-CN"/>
        </w:rPr>
        <w:t xml:space="preserve"> of detailed solutions </w:t>
      </w:r>
      <w:r w:rsidR="001A47F3">
        <w:rPr>
          <w:rFonts w:ascii="Times New Roman" w:eastAsiaTheme="minorEastAsia" w:hAnsi="Times New Roman"/>
          <w:lang w:eastAsia="zh-CN"/>
        </w:rPr>
        <w:t>are</w:t>
      </w:r>
      <w:r w:rsidR="00020B5D">
        <w:rPr>
          <w:rFonts w:ascii="Times New Roman" w:eastAsiaTheme="minorEastAsia" w:hAnsi="Times New Roman"/>
          <w:lang w:eastAsia="zh-CN"/>
        </w:rPr>
        <w:t xml:space="preserve"> still ongoing</w:t>
      </w:r>
      <w:r w:rsidR="00B050AC">
        <w:rPr>
          <w:rFonts w:ascii="Times New Roman" w:eastAsiaTheme="minorEastAsia" w:hAnsi="Times New Roman"/>
          <w:lang w:eastAsia="zh-CN"/>
        </w:rPr>
        <w:t>.</w:t>
      </w:r>
      <w:r w:rsidR="004262D3">
        <w:rPr>
          <w:rFonts w:ascii="Times New Roman" w:eastAsiaTheme="minorEastAsia" w:hAnsi="Times New Roman"/>
          <w:lang w:eastAsia="zh-CN"/>
        </w:rPr>
        <w:t xml:space="preserve"> As can be seen, PRACH repetition can be requested by UE via selecting specific PRACH resource expected to be used for PRACH repetition with same TX beam. However, for UEs not selecting the PRACH resource for PRACH repetition with same TX beam, it is not clear whether they can support PRACH repetition with same TX beam or not. In order to let gNB be aware of the total number of UEs supporting PRACH repetition in current serving cell so that PRACH resource partitioning for PRACH transmission with or without repetition can be configured in a more balanced way, it would be good that UEs after RRC connection can report the UE capability on PRACH repetition with same TX beam.</w:t>
      </w:r>
    </w:p>
    <w:p w14:paraId="42BEABE7" w14:textId="12AF3E43" w:rsidR="008220CD" w:rsidRDefault="008220CD" w:rsidP="00196677">
      <w:pPr>
        <w:pStyle w:val="BodyText"/>
        <w:spacing w:before="120"/>
        <w:rPr>
          <w:rFonts w:ascii="Times New Roman" w:eastAsiaTheme="minorEastAsia" w:hAnsi="Times New Roman"/>
          <w:lang w:eastAsia="zh-CN"/>
        </w:rPr>
      </w:pPr>
      <w:r>
        <w:rPr>
          <w:rFonts w:ascii="Times New Roman" w:eastAsiaTheme="minorEastAsia" w:hAnsi="Times New Roman" w:hint="eastAsia"/>
          <w:lang w:eastAsia="zh-CN"/>
        </w:rPr>
        <w:t>Another</w:t>
      </w:r>
      <w:r>
        <w:rPr>
          <w:rFonts w:ascii="Times New Roman" w:eastAsiaTheme="minorEastAsia" w:hAnsi="Times New Roman"/>
          <w:lang w:eastAsia="zh-CN"/>
        </w:rPr>
        <w:t xml:space="preserve"> potential UE feature related to PRACH repetition is frequency hopping, which is still being discussed in RAN1 and no decision has been made on whether this would be supported. Therefore, this can be discussed later.</w:t>
      </w:r>
    </w:p>
    <w:p w14:paraId="61A8EF91" w14:textId="1F7570B2" w:rsidR="00020B5D" w:rsidRDefault="00020B5D" w:rsidP="00020B5D">
      <w:pPr>
        <w:spacing w:beforeLines="0" w:before="0" w:after="240"/>
        <w:rPr>
          <w:rFonts w:eastAsiaTheme="minorEastAsia"/>
          <w:lang w:eastAsia="zh-CN"/>
        </w:rPr>
      </w:pPr>
      <w:r>
        <w:rPr>
          <w:rFonts w:eastAsiaTheme="minorEastAsia"/>
          <w:bCs/>
          <w:iCs/>
        </w:rPr>
        <w:t xml:space="preserve">According to above, we </w:t>
      </w:r>
      <w:r w:rsidR="004262D3">
        <w:rPr>
          <w:rFonts w:eastAsiaTheme="minorEastAsia"/>
          <w:bCs/>
          <w:iCs/>
        </w:rPr>
        <w:t>have following proposal</w:t>
      </w:r>
      <w:r>
        <w:rPr>
          <w:rFonts w:eastAsiaTheme="minorEastAsia"/>
          <w:bCs/>
          <w:iCs/>
        </w:rPr>
        <w:t>.</w:t>
      </w:r>
      <w:r w:rsidR="001A47F3">
        <w:rPr>
          <w:rFonts w:eastAsiaTheme="minorEastAsia" w:hint="eastAsia"/>
          <w:bCs/>
          <w:iCs/>
          <w:lang w:eastAsia="zh-CN"/>
        </w:rPr>
        <w:t xml:space="preserve"> </w:t>
      </w:r>
    </w:p>
    <w:p w14:paraId="35BFA51E" w14:textId="77777777" w:rsidR="00A14C85" w:rsidRDefault="00A14C85" w:rsidP="00A14C85">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32A1F50E" w14:textId="21F8F93A" w:rsidR="00A14C85" w:rsidRPr="00A14C85" w:rsidRDefault="001D11EC" w:rsidP="00027A31">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Introduce UE </w:t>
      </w:r>
      <w:r w:rsidR="008F1C66">
        <w:rPr>
          <w:rFonts w:ascii="Times New Roman" w:eastAsiaTheme="minorEastAsia" w:hAnsi="Times New Roman" w:cs="Times New Roman"/>
          <w:b/>
          <w:i/>
        </w:rPr>
        <w:t>feature group</w:t>
      </w:r>
      <w:r>
        <w:rPr>
          <w:rFonts w:ascii="Times New Roman" w:eastAsiaTheme="minorEastAsia" w:hAnsi="Times New Roman" w:cs="Times New Roman"/>
          <w:b/>
          <w:i/>
        </w:rPr>
        <w:t xml:space="preserve"> of PRACH repetition with same T</w:t>
      </w:r>
      <w:r w:rsidR="00902775">
        <w:rPr>
          <w:rFonts w:ascii="Times New Roman" w:eastAsiaTheme="minorEastAsia" w:hAnsi="Times New Roman" w:cs="Times New Roman"/>
          <w:b/>
          <w:i/>
        </w:rPr>
        <w:t>X</w:t>
      </w:r>
      <w:r>
        <w:rPr>
          <w:rFonts w:ascii="Times New Roman" w:eastAsiaTheme="minorEastAsia" w:hAnsi="Times New Roman" w:cs="Times New Roman"/>
          <w:b/>
          <w:i/>
        </w:rPr>
        <w:t xml:space="preserve"> beam</w:t>
      </w:r>
      <w:r w:rsidR="007B536D">
        <w:rPr>
          <w:rFonts w:ascii="Times New Roman" w:eastAsiaTheme="minorEastAsia" w:hAnsi="Times New Roman" w:cs="Times New Roman"/>
          <w:b/>
          <w:i/>
        </w:rPr>
        <w:t xml:space="preserve"> according to</w:t>
      </w:r>
      <w:r w:rsidR="00A14C85" w:rsidRPr="00A14C85">
        <w:rPr>
          <w:rFonts w:ascii="Times New Roman" w:eastAsiaTheme="minorEastAsia" w:hAnsi="Times New Roman" w:cs="Times New Roman"/>
          <w:b/>
          <w:i/>
        </w:rPr>
        <w:t xml:space="preserve"> Table </w:t>
      </w:r>
      <w:r w:rsidR="00A14C85">
        <w:rPr>
          <w:rFonts w:ascii="Times New Roman" w:eastAsiaTheme="minorEastAsia" w:hAnsi="Times New Roman" w:cs="Times New Roman"/>
          <w:b/>
          <w:i/>
        </w:rPr>
        <w:t>1</w:t>
      </w:r>
      <w:r w:rsidR="00317E40">
        <w:rPr>
          <w:rFonts w:ascii="Times New Roman" w:eastAsiaTheme="minorEastAsia" w:hAnsi="Times New Roman" w:cs="Times New Roman"/>
          <w:b/>
          <w:i/>
        </w:rPr>
        <w:t xml:space="preserve"> and postpone the discussions on UE feature of support PRACH repetition with frequency hopping till the solution is clear</w:t>
      </w:r>
      <w:r w:rsidR="00A14C85" w:rsidRPr="00A14C85">
        <w:rPr>
          <w:rFonts w:ascii="Times New Roman" w:eastAsiaTheme="minorEastAsia" w:hAnsi="Times New Roman" w:cs="Times New Roman"/>
          <w:b/>
          <w:i/>
        </w:rPr>
        <w:t>.</w:t>
      </w:r>
    </w:p>
    <w:p w14:paraId="34F6C5D2" w14:textId="72575D5F" w:rsidR="00AB5C2A" w:rsidRPr="00AB5C2A" w:rsidRDefault="007472B7" w:rsidP="00612FED">
      <w:pPr>
        <w:spacing w:beforeLines="0" w:before="240" w:after="0"/>
        <w:jc w:val="center"/>
        <w:rPr>
          <w:rFonts w:eastAsiaTheme="minorEastAsia"/>
          <w:bCs/>
          <w:i/>
        </w:rPr>
      </w:pPr>
      <w:r w:rsidRPr="00B401C7">
        <w:rPr>
          <w:rFonts w:eastAsiaTheme="minorEastAsia"/>
          <w:bCs/>
          <w:i/>
        </w:rPr>
        <w:t xml:space="preserve">Table </w:t>
      </w:r>
      <w:r w:rsidR="00B358AB">
        <w:rPr>
          <w:rFonts w:eastAsiaTheme="minorEastAsia"/>
          <w:bCs/>
          <w:i/>
        </w:rPr>
        <w:t>1</w:t>
      </w:r>
      <w:r w:rsidRPr="00B401C7">
        <w:rPr>
          <w:rFonts w:eastAsiaTheme="minorEastAsia"/>
          <w:bCs/>
          <w:i/>
        </w:rPr>
        <w:t xml:space="preserve">. UE features of supporting </w:t>
      </w:r>
      <w:r w:rsidR="002266FF">
        <w:rPr>
          <w:rFonts w:eastAsiaTheme="minorEastAsia"/>
          <w:bCs/>
          <w:i/>
        </w:rPr>
        <w:t>PRACH</w:t>
      </w:r>
      <w:r w:rsidR="00A976F7">
        <w:rPr>
          <w:rFonts w:eastAsiaTheme="minorEastAsia"/>
          <w:bCs/>
          <w:i/>
        </w:rPr>
        <w:t xml:space="preserve"> repetit</w:t>
      </w:r>
      <w:r w:rsidR="0082005A">
        <w:rPr>
          <w:rFonts w:eastAsiaTheme="minorEastAsia"/>
          <w:bCs/>
          <w:i/>
        </w:rPr>
        <w:t>i</w:t>
      </w:r>
      <w:r w:rsidR="00A976F7">
        <w:rPr>
          <w:rFonts w:eastAsiaTheme="minorEastAsia"/>
          <w:bCs/>
          <w:i/>
        </w:rPr>
        <w:t xml:space="preserve">on </w:t>
      </w:r>
      <w:r w:rsidR="002266FF">
        <w:rPr>
          <w:rFonts w:eastAsiaTheme="minorEastAsia"/>
          <w:bCs/>
          <w:i/>
        </w:rPr>
        <w:t xml:space="preserve">with same TX beam </w:t>
      </w:r>
      <w:r w:rsidRPr="00B401C7">
        <w:rPr>
          <w:rFonts w:eastAsiaTheme="minorEastAsia"/>
          <w:bCs/>
          <w:i/>
        </w:rPr>
        <w:t>in Rel-18.</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92"/>
        <w:gridCol w:w="1134"/>
        <w:gridCol w:w="850"/>
        <w:gridCol w:w="1584"/>
        <w:gridCol w:w="900"/>
        <w:gridCol w:w="630"/>
        <w:gridCol w:w="723"/>
        <w:gridCol w:w="537"/>
        <w:gridCol w:w="870"/>
      </w:tblGrid>
      <w:tr w:rsidR="00F561DF" w14:paraId="08C43FF1" w14:textId="77777777" w:rsidTr="008E6C05">
        <w:trPr>
          <w:trHeight w:val="890"/>
        </w:trPr>
        <w:tc>
          <w:tcPr>
            <w:tcW w:w="1255" w:type="dxa"/>
            <w:tcBorders>
              <w:top w:val="single" w:sz="4" w:space="0" w:color="auto"/>
              <w:left w:val="single" w:sz="4" w:space="0" w:color="auto"/>
              <w:bottom w:val="single" w:sz="4" w:space="0" w:color="auto"/>
              <w:right w:val="single" w:sz="4" w:space="0" w:color="auto"/>
            </w:tcBorders>
          </w:tcPr>
          <w:p w14:paraId="018C7BE5"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Feature group</w:t>
            </w:r>
          </w:p>
        </w:tc>
        <w:tc>
          <w:tcPr>
            <w:tcW w:w="1292" w:type="dxa"/>
            <w:tcBorders>
              <w:top w:val="single" w:sz="4" w:space="0" w:color="auto"/>
              <w:left w:val="single" w:sz="4" w:space="0" w:color="auto"/>
              <w:bottom w:val="single" w:sz="4" w:space="0" w:color="auto"/>
              <w:right w:val="single" w:sz="4" w:space="0" w:color="auto"/>
            </w:tcBorders>
          </w:tcPr>
          <w:p w14:paraId="0579B7B8"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2989B1D0"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2773EBB"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Need for the gNB to know if the feature is supported</w:t>
            </w:r>
          </w:p>
        </w:tc>
        <w:tc>
          <w:tcPr>
            <w:tcW w:w="1584" w:type="dxa"/>
            <w:tcBorders>
              <w:top w:val="single" w:sz="4" w:space="0" w:color="auto"/>
              <w:left w:val="single" w:sz="4" w:space="0" w:color="auto"/>
              <w:bottom w:val="single" w:sz="4" w:space="0" w:color="auto"/>
              <w:right w:val="single" w:sz="4" w:space="0" w:color="auto"/>
            </w:tcBorders>
          </w:tcPr>
          <w:p w14:paraId="53AE4F08"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900" w:type="dxa"/>
            <w:tcBorders>
              <w:top w:val="single" w:sz="4" w:space="0" w:color="auto"/>
              <w:left w:val="single" w:sz="4" w:space="0" w:color="auto"/>
              <w:bottom w:val="single" w:sz="4" w:space="0" w:color="auto"/>
              <w:right w:val="single" w:sz="4" w:space="0" w:color="auto"/>
            </w:tcBorders>
          </w:tcPr>
          <w:p w14:paraId="611AC5DA" w14:textId="77777777" w:rsidR="00F561DF" w:rsidRPr="00866ADA" w:rsidRDefault="00F561DF" w:rsidP="00EE0564">
            <w:pPr>
              <w:spacing w:before="120" w:after="0"/>
              <w:rPr>
                <w:rFonts w:ascii="Arial" w:hAnsi="Arial" w:cs="Arial"/>
                <w:sz w:val="13"/>
                <w:szCs w:val="13"/>
              </w:rPr>
            </w:pPr>
            <w:r w:rsidRPr="00866ADA">
              <w:rPr>
                <w:rFonts w:ascii="Arial" w:hAnsi="Arial" w:cs="Arial"/>
                <w:sz w:val="13"/>
                <w:szCs w:val="13"/>
              </w:rPr>
              <w:t>Type</w:t>
            </w:r>
          </w:p>
          <w:p w14:paraId="5B25198E" w14:textId="77777777" w:rsidR="00F561DF" w:rsidRPr="001B0C68" w:rsidRDefault="00F561DF" w:rsidP="00EE0564">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630" w:type="dxa"/>
            <w:tcBorders>
              <w:top w:val="single" w:sz="4" w:space="0" w:color="auto"/>
              <w:left w:val="single" w:sz="4" w:space="0" w:color="auto"/>
              <w:bottom w:val="single" w:sz="4" w:space="0" w:color="auto"/>
              <w:right w:val="single" w:sz="4" w:space="0" w:color="auto"/>
            </w:tcBorders>
          </w:tcPr>
          <w:p w14:paraId="395242DD"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Need of FDD/TDD differentiation</w:t>
            </w:r>
          </w:p>
        </w:tc>
        <w:tc>
          <w:tcPr>
            <w:tcW w:w="723" w:type="dxa"/>
            <w:tcBorders>
              <w:top w:val="single" w:sz="4" w:space="0" w:color="auto"/>
              <w:left w:val="single" w:sz="4" w:space="0" w:color="auto"/>
              <w:bottom w:val="single" w:sz="4" w:space="0" w:color="auto"/>
              <w:right w:val="single" w:sz="4" w:space="0" w:color="auto"/>
            </w:tcBorders>
          </w:tcPr>
          <w:p w14:paraId="23DBEFCE" w14:textId="77777777" w:rsidR="00F561DF" w:rsidRPr="005D3A14" w:rsidRDefault="00F561DF" w:rsidP="00EE0564">
            <w:pPr>
              <w:spacing w:before="120" w:after="0"/>
              <w:rPr>
                <w:rFonts w:ascii="Arial" w:hAnsi="Arial" w:cs="Arial"/>
                <w:sz w:val="13"/>
                <w:szCs w:val="13"/>
              </w:rPr>
            </w:pPr>
            <w:r w:rsidRPr="005D3A14">
              <w:rPr>
                <w:rFonts w:ascii="Arial" w:hAnsi="Arial" w:cs="Arial"/>
                <w:sz w:val="13"/>
                <w:szCs w:val="13"/>
              </w:rPr>
              <w:t>Need of FR1/FR2 differentiation</w:t>
            </w:r>
          </w:p>
        </w:tc>
        <w:tc>
          <w:tcPr>
            <w:tcW w:w="537" w:type="dxa"/>
            <w:tcBorders>
              <w:top w:val="single" w:sz="4" w:space="0" w:color="auto"/>
              <w:left w:val="single" w:sz="4" w:space="0" w:color="auto"/>
              <w:bottom w:val="single" w:sz="4" w:space="0" w:color="auto"/>
              <w:right w:val="single" w:sz="4" w:space="0" w:color="auto"/>
            </w:tcBorders>
          </w:tcPr>
          <w:p w14:paraId="478B6B4E"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Note</w:t>
            </w:r>
          </w:p>
        </w:tc>
        <w:tc>
          <w:tcPr>
            <w:tcW w:w="870" w:type="dxa"/>
            <w:tcBorders>
              <w:top w:val="single" w:sz="4" w:space="0" w:color="auto"/>
              <w:left w:val="single" w:sz="4" w:space="0" w:color="auto"/>
              <w:bottom w:val="single" w:sz="4" w:space="0" w:color="auto"/>
              <w:right w:val="single" w:sz="4" w:space="0" w:color="auto"/>
            </w:tcBorders>
          </w:tcPr>
          <w:p w14:paraId="4AA07563"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Mandatory/Optional</w:t>
            </w:r>
          </w:p>
        </w:tc>
      </w:tr>
      <w:tr w:rsidR="00F561DF" w14:paraId="0E7016A5" w14:textId="77777777" w:rsidTr="008E6C05">
        <w:trPr>
          <w:trHeight w:val="459"/>
        </w:trPr>
        <w:tc>
          <w:tcPr>
            <w:tcW w:w="1255" w:type="dxa"/>
            <w:tcBorders>
              <w:top w:val="single" w:sz="4" w:space="0" w:color="auto"/>
              <w:left w:val="single" w:sz="4" w:space="0" w:color="auto"/>
              <w:bottom w:val="single" w:sz="4" w:space="0" w:color="auto"/>
              <w:right w:val="single" w:sz="4" w:space="0" w:color="auto"/>
            </w:tcBorders>
            <w:hideMark/>
          </w:tcPr>
          <w:p w14:paraId="6BD5C662" w14:textId="6DDC1F45" w:rsidR="00F561DF" w:rsidRPr="00A06F93" w:rsidRDefault="006C61B8" w:rsidP="00980975">
            <w:pPr>
              <w:pStyle w:val="TAL"/>
              <w:rPr>
                <w:rFonts w:cs="Arial"/>
                <w:sz w:val="13"/>
                <w:szCs w:val="13"/>
              </w:rPr>
            </w:pPr>
            <w:r>
              <w:rPr>
                <w:rFonts w:cs="Arial"/>
                <w:sz w:val="13"/>
                <w:szCs w:val="13"/>
              </w:rPr>
              <w:t>PRACH r</w:t>
            </w:r>
            <w:r w:rsidR="00F561DF">
              <w:rPr>
                <w:rFonts w:cs="Arial"/>
                <w:sz w:val="13"/>
                <w:szCs w:val="13"/>
              </w:rPr>
              <w:t>epetition</w:t>
            </w:r>
            <w:r w:rsidR="007C6196">
              <w:rPr>
                <w:rFonts w:cs="Arial"/>
                <w:sz w:val="13"/>
                <w:szCs w:val="13"/>
              </w:rPr>
              <w:t xml:space="preserve"> </w:t>
            </w:r>
            <w:r>
              <w:rPr>
                <w:rFonts w:cs="Arial"/>
                <w:sz w:val="13"/>
                <w:szCs w:val="13"/>
              </w:rPr>
              <w:t>with same TX beam</w:t>
            </w:r>
          </w:p>
        </w:tc>
        <w:tc>
          <w:tcPr>
            <w:tcW w:w="1292" w:type="dxa"/>
            <w:tcBorders>
              <w:top w:val="single" w:sz="4" w:space="0" w:color="auto"/>
              <w:left w:val="single" w:sz="4" w:space="0" w:color="auto"/>
              <w:bottom w:val="single" w:sz="4" w:space="0" w:color="auto"/>
              <w:right w:val="single" w:sz="4" w:space="0" w:color="auto"/>
            </w:tcBorders>
          </w:tcPr>
          <w:p w14:paraId="03288289" w14:textId="0FAF9B63" w:rsidR="00F561DF" w:rsidRPr="00A06F93" w:rsidRDefault="00F561DF" w:rsidP="00980975">
            <w:pPr>
              <w:pStyle w:val="TAL"/>
              <w:rPr>
                <w:rFonts w:cs="Arial"/>
                <w:sz w:val="13"/>
                <w:szCs w:val="13"/>
              </w:rPr>
            </w:pPr>
            <w:r w:rsidRPr="005C179D">
              <w:rPr>
                <w:rFonts w:cs="Arial"/>
                <w:sz w:val="13"/>
                <w:szCs w:val="13"/>
              </w:rPr>
              <w:t xml:space="preserve">Support </w:t>
            </w:r>
            <w:r w:rsidR="00856743">
              <w:rPr>
                <w:rFonts w:cs="Arial"/>
                <w:sz w:val="13"/>
                <w:szCs w:val="13"/>
              </w:rPr>
              <w:t>PRACH</w:t>
            </w:r>
            <w:r w:rsidR="00A6232D">
              <w:rPr>
                <w:rFonts w:cs="Arial"/>
                <w:sz w:val="13"/>
                <w:szCs w:val="13"/>
              </w:rPr>
              <w:t xml:space="preserve"> repetition </w:t>
            </w:r>
            <w:r w:rsidR="00856743">
              <w:rPr>
                <w:rFonts w:cs="Arial"/>
                <w:sz w:val="13"/>
                <w:szCs w:val="13"/>
              </w:rPr>
              <w:t>with same TX beam</w:t>
            </w:r>
          </w:p>
        </w:tc>
        <w:tc>
          <w:tcPr>
            <w:tcW w:w="1134" w:type="dxa"/>
            <w:tcBorders>
              <w:top w:val="single" w:sz="4" w:space="0" w:color="auto"/>
              <w:left w:val="single" w:sz="4" w:space="0" w:color="auto"/>
              <w:bottom w:val="single" w:sz="4" w:space="0" w:color="auto"/>
              <w:right w:val="single" w:sz="4" w:space="0" w:color="auto"/>
            </w:tcBorders>
            <w:hideMark/>
          </w:tcPr>
          <w:p w14:paraId="442468A8" w14:textId="49B64ACC" w:rsidR="00F561DF" w:rsidRPr="00A06F93" w:rsidRDefault="002756F6" w:rsidP="00980975">
            <w:pPr>
              <w:pStyle w:val="TAL"/>
              <w:rPr>
                <w:rFonts w:cs="Arial"/>
                <w:sz w:val="13"/>
                <w:szCs w:val="13"/>
              </w:rPr>
            </w:pPr>
            <w:r>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43CFD94A" w14:textId="77777777" w:rsidR="00F561DF" w:rsidRPr="00730E83" w:rsidRDefault="00F561DF" w:rsidP="00980975">
            <w:pPr>
              <w:pStyle w:val="TAL"/>
              <w:rPr>
                <w:rFonts w:cs="Arial"/>
                <w:sz w:val="13"/>
                <w:szCs w:val="13"/>
              </w:rPr>
            </w:pPr>
            <w:r>
              <w:rPr>
                <w:rFonts w:cs="Arial"/>
                <w:sz w:val="13"/>
                <w:szCs w:val="13"/>
              </w:rPr>
              <w:t>Yes</w:t>
            </w:r>
          </w:p>
        </w:tc>
        <w:tc>
          <w:tcPr>
            <w:tcW w:w="1584" w:type="dxa"/>
            <w:tcBorders>
              <w:top w:val="single" w:sz="4" w:space="0" w:color="auto"/>
              <w:left w:val="single" w:sz="4" w:space="0" w:color="auto"/>
              <w:bottom w:val="single" w:sz="4" w:space="0" w:color="auto"/>
              <w:right w:val="single" w:sz="4" w:space="0" w:color="auto"/>
            </w:tcBorders>
          </w:tcPr>
          <w:p w14:paraId="17CFB7B7" w14:textId="30A2AB63" w:rsidR="00F561DF" w:rsidRPr="005D3A14" w:rsidRDefault="00F561DF" w:rsidP="00980975">
            <w:pPr>
              <w:pStyle w:val="TAL"/>
              <w:rPr>
                <w:rFonts w:cs="Arial"/>
                <w:sz w:val="13"/>
                <w:szCs w:val="13"/>
              </w:rPr>
            </w:pPr>
            <w:r w:rsidRPr="004628E2">
              <w:rPr>
                <w:rFonts w:cs="Arial"/>
                <w:sz w:val="13"/>
                <w:szCs w:val="13"/>
              </w:rPr>
              <w:t xml:space="preserve">UE does not </w:t>
            </w:r>
            <w:r w:rsidR="00CE54B7">
              <w:rPr>
                <w:rFonts w:cs="Arial"/>
                <w:sz w:val="13"/>
                <w:szCs w:val="13"/>
              </w:rPr>
              <w:t>s</w:t>
            </w:r>
            <w:r w:rsidRPr="004628E2">
              <w:rPr>
                <w:rFonts w:cs="Arial"/>
                <w:sz w:val="13"/>
                <w:szCs w:val="13"/>
              </w:rPr>
              <w:t xml:space="preserve">upport </w:t>
            </w:r>
            <w:r w:rsidR="003F4639">
              <w:rPr>
                <w:rFonts w:cs="Arial"/>
                <w:sz w:val="13"/>
                <w:szCs w:val="13"/>
              </w:rPr>
              <w:t>PRACH</w:t>
            </w:r>
            <w:r w:rsidR="00355667">
              <w:rPr>
                <w:rFonts w:cs="Arial"/>
                <w:sz w:val="13"/>
                <w:szCs w:val="13"/>
              </w:rPr>
              <w:t xml:space="preserve"> repetition </w:t>
            </w:r>
            <w:r w:rsidR="00B54635">
              <w:rPr>
                <w:rFonts w:cs="Arial"/>
                <w:sz w:val="13"/>
                <w:szCs w:val="13"/>
              </w:rPr>
              <w:t>with same TX beam</w:t>
            </w:r>
            <w:r w:rsidR="00355667">
              <w:rPr>
                <w:rFonts w:cs="Arial"/>
                <w:sz w:val="13"/>
                <w:szCs w:val="13"/>
              </w:rPr>
              <w:t xml:space="preserve">. </w:t>
            </w:r>
          </w:p>
        </w:tc>
        <w:tc>
          <w:tcPr>
            <w:tcW w:w="900" w:type="dxa"/>
            <w:tcBorders>
              <w:top w:val="single" w:sz="4" w:space="0" w:color="auto"/>
              <w:left w:val="single" w:sz="4" w:space="0" w:color="auto"/>
              <w:bottom w:val="single" w:sz="4" w:space="0" w:color="auto"/>
              <w:right w:val="single" w:sz="4" w:space="0" w:color="auto"/>
            </w:tcBorders>
          </w:tcPr>
          <w:p w14:paraId="16C79411" w14:textId="00B09D5C" w:rsidR="00F561DF" w:rsidRPr="00D87129" w:rsidRDefault="00F561DF" w:rsidP="00980975">
            <w:pPr>
              <w:pStyle w:val="TAL"/>
              <w:rPr>
                <w:rFonts w:eastAsiaTheme="minorEastAsia" w:cs="Arial"/>
                <w:sz w:val="13"/>
                <w:szCs w:val="13"/>
                <w:lang w:eastAsia="zh-CN"/>
              </w:rPr>
            </w:pPr>
            <w:r>
              <w:rPr>
                <w:rFonts w:eastAsiaTheme="minorEastAsia" w:cs="Arial"/>
                <w:sz w:val="13"/>
                <w:szCs w:val="13"/>
                <w:lang w:eastAsia="zh-CN"/>
              </w:rPr>
              <w:t xml:space="preserve">Per </w:t>
            </w:r>
            <w:r w:rsidR="004A0697">
              <w:rPr>
                <w:rFonts w:eastAsiaTheme="minorEastAsia" w:cs="Arial"/>
                <w:sz w:val="13"/>
                <w:szCs w:val="13"/>
                <w:lang w:eastAsia="zh-CN"/>
              </w:rPr>
              <w:t>UE</w:t>
            </w:r>
          </w:p>
        </w:tc>
        <w:tc>
          <w:tcPr>
            <w:tcW w:w="630" w:type="dxa"/>
            <w:tcBorders>
              <w:top w:val="single" w:sz="4" w:space="0" w:color="auto"/>
              <w:left w:val="single" w:sz="4" w:space="0" w:color="auto"/>
              <w:bottom w:val="single" w:sz="4" w:space="0" w:color="auto"/>
              <w:right w:val="single" w:sz="4" w:space="0" w:color="auto"/>
            </w:tcBorders>
          </w:tcPr>
          <w:p w14:paraId="01880694" w14:textId="0B86EE1E" w:rsidR="00F561DF" w:rsidRPr="00701EF1" w:rsidRDefault="00F561DF" w:rsidP="00980975">
            <w:pPr>
              <w:pStyle w:val="TAL"/>
              <w:rPr>
                <w:rFonts w:eastAsiaTheme="minorEastAsia" w:cs="Arial"/>
                <w:sz w:val="13"/>
                <w:szCs w:val="13"/>
                <w:lang w:eastAsia="zh-CN"/>
              </w:rPr>
            </w:pPr>
            <w:r>
              <w:rPr>
                <w:rFonts w:eastAsiaTheme="minorEastAsia" w:cs="Arial"/>
                <w:sz w:val="13"/>
                <w:szCs w:val="13"/>
                <w:lang w:eastAsia="zh-CN"/>
              </w:rPr>
              <w:t>No</w:t>
            </w:r>
          </w:p>
        </w:tc>
        <w:tc>
          <w:tcPr>
            <w:tcW w:w="723" w:type="dxa"/>
            <w:tcBorders>
              <w:top w:val="single" w:sz="4" w:space="0" w:color="auto"/>
              <w:left w:val="single" w:sz="4" w:space="0" w:color="auto"/>
              <w:bottom w:val="single" w:sz="4" w:space="0" w:color="auto"/>
              <w:right w:val="single" w:sz="4" w:space="0" w:color="auto"/>
            </w:tcBorders>
            <w:hideMark/>
          </w:tcPr>
          <w:p w14:paraId="5A710A4B" w14:textId="38A710FB" w:rsidR="00F561DF" w:rsidRPr="005D3A14" w:rsidRDefault="00F561DF" w:rsidP="00980975">
            <w:pPr>
              <w:pStyle w:val="TAL"/>
              <w:rPr>
                <w:rFonts w:cs="Arial"/>
                <w:sz w:val="13"/>
                <w:szCs w:val="13"/>
              </w:rPr>
            </w:pPr>
            <w:r>
              <w:rPr>
                <w:rFonts w:cs="Arial"/>
                <w:sz w:val="13"/>
                <w:szCs w:val="13"/>
              </w:rPr>
              <w:t>No</w:t>
            </w:r>
          </w:p>
        </w:tc>
        <w:tc>
          <w:tcPr>
            <w:tcW w:w="537" w:type="dxa"/>
            <w:tcBorders>
              <w:top w:val="single" w:sz="4" w:space="0" w:color="auto"/>
              <w:left w:val="single" w:sz="4" w:space="0" w:color="auto"/>
              <w:bottom w:val="single" w:sz="4" w:space="0" w:color="auto"/>
              <w:right w:val="single" w:sz="4" w:space="0" w:color="auto"/>
            </w:tcBorders>
          </w:tcPr>
          <w:p w14:paraId="3DA4D7BB" w14:textId="77777777" w:rsidR="00F561DF" w:rsidRPr="00B2621D" w:rsidRDefault="00F561DF" w:rsidP="00980975">
            <w:pPr>
              <w:pStyle w:val="TAL"/>
              <w:rPr>
                <w:rFonts w:eastAsiaTheme="minorEastAsia" w:cs="Arial"/>
                <w:sz w:val="13"/>
                <w:szCs w:val="13"/>
                <w:lang w:eastAsia="zh-CN"/>
              </w:rPr>
            </w:pPr>
            <w:r>
              <w:rPr>
                <w:rFonts w:eastAsiaTheme="minorEastAsia" w:cs="Arial"/>
                <w:sz w:val="13"/>
                <w:szCs w:val="13"/>
                <w:lang w:eastAsia="zh-CN"/>
              </w:rPr>
              <w:t>FFS</w:t>
            </w:r>
          </w:p>
        </w:tc>
        <w:tc>
          <w:tcPr>
            <w:tcW w:w="870" w:type="dxa"/>
            <w:tcBorders>
              <w:top w:val="single" w:sz="4" w:space="0" w:color="auto"/>
              <w:left w:val="single" w:sz="4" w:space="0" w:color="auto"/>
              <w:bottom w:val="single" w:sz="4" w:space="0" w:color="auto"/>
              <w:right w:val="single" w:sz="4" w:space="0" w:color="auto"/>
            </w:tcBorders>
            <w:hideMark/>
          </w:tcPr>
          <w:p w14:paraId="77F5093B" w14:textId="77777777" w:rsidR="00F561DF" w:rsidRPr="00A06F93" w:rsidRDefault="00F561DF" w:rsidP="00980975">
            <w:pPr>
              <w:pStyle w:val="TAL"/>
              <w:rPr>
                <w:rFonts w:cs="Arial"/>
                <w:sz w:val="13"/>
                <w:szCs w:val="13"/>
              </w:rPr>
            </w:pPr>
            <w:r w:rsidRPr="00A06F93">
              <w:rPr>
                <w:rFonts w:cs="Arial"/>
                <w:sz w:val="13"/>
                <w:szCs w:val="13"/>
              </w:rPr>
              <w:t>Optional with capability signaling</w:t>
            </w:r>
          </w:p>
        </w:tc>
      </w:tr>
    </w:tbl>
    <w:p w14:paraId="30A13B1B" w14:textId="283BC2C2" w:rsidR="00334DBD" w:rsidRPr="00672172" w:rsidRDefault="009E06BF" w:rsidP="00672172">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6E5139" w:rsidRPr="006E5139">
        <w:rPr>
          <w:rFonts w:ascii="Times New Roman" w:eastAsiaTheme="minorEastAsia" w:hAnsi="Times New Roman" w:cs="Times New Roman"/>
        </w:rPr>
        <w:t>UE features of DPC report</w:t>
      </w:r>
    </w:p>
    <w:tbl>
      <w:tblPr>
        <w:tblStyle w:val="TableGrid"/>
        <w:tblW w:w="0" w:type="auto"/>
        <w:tblLook w:val="04A0" w:firstRow="1" w:lastRow="0" w:firstColumn="1" w:lastColumn="0" w:noHBand="0" w:noVBand="1"/>
      </w:tblPr>
      <w:tblGrid>
        <w:gridCol w:w="9631"/>
      </w:tblGrid>
      <w:tr w:rsidR="00B03BD1" w14:paraId="6D5F2C90" w14:textId="77777777" w:rsidTr="00B03BD1">
        <w:tc>
          <w:tcPr>
            <w:tcW w:w="9631" w:type="dxa"/>
          </w:tcPr>
          <w:p w14:paraId="539A3531" w14:textId="77777777" w:rsidR="00B03BD1" w:rsidRPr="00583591" w:rsidRDefault="00B03BD1" w:rsidP="008E7D52">
            <w:pPr>
              <w:spacing w:beforeLines="0" w:before="0" w:after="0"/>
              <w:rPr>
                <w:b/>
                <w:szCs w:val="20"/>
                <w:highlight w:val="green"/>
              </w:rPr>
            </w:pPr>
            <w:r w:rsidRPr="00583591">
              <w:rPr>
                <w:b/>
                <w:szCs w:val="20"/>
                <w:highlight w:val="green"/>
              </w:rPr>
              <w:t>Agreement</w:t>
            </w:r>
          </w:p>
          <w:p w14:paraId="5DF77D5A" w14:textId="77777777" w:rsidR="00583591" w:rsidRPr="00583591" w:rsidRDefault="00583591" w:rsidP="00583591">
            <w:pPr>
              <w:spacing w:beforeLines="0" w:before="0" w:after="0"/>
              <w:rPr>
                <w:szCs w:val="20"/>
              </w:rPr>
            </w:pPr>
            <w:r w:rsidRPr="00583591">
              <w:rPr>
                <w:szCs w:val="20"/>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A90DCC1" w14:textId="77777777" w:rsidR="00583591" w:rsidRPr="00583591" w:rsidRDefault="00583591" w:rsidP="00027A31">
            <w:pPr>
              <w:pStyle w:val="ListParagraph"/>
              <w:numPr>
                <w:ilvl w:val="0"/>
                <w:numId w:val="11"/>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FFS: details.</w:t>
            </w:r>
          </w:p>
          <w:p w14:paraId="2E5296B4" w14:textId="77777777" w:rsidR="00583591" w:rsidRPr="00583591" w:rsidRDefault="00583591" w:rsidP="00282882">
            <w:pPr>
              <w:spacing w:beforeLines="0" w:before="120" w:after="0"/>
              <w:rPr>
                <w:b/>
                <w:bCs/>
                <w:szCs w:val="20"/>
                <w:lang w:eastAsia="zh-CN"/>
              </w:rPr>
            </w:pPr>
            <w:r w:rsidRPr="00583591">
              <w:rPr>
                <w:b/>
                <w:bCs/>
                <w:szCs w:val="20"/>
                <w:lang w:eastAsia="zh-CN"/>
              </w:rPr>
              <w:t>Conclusion</w:t>
            </w:r>
          </w:p>
          <w:p w14:paraId="316C44F1" w14:textId="77777777" w:rsidR="00583591" w:rsidRPr="00583591" w:rsidRDefault="00583591" w:rsidP="00583591">
            <w:pPr>
              <w:spacing w:beforeLines="0" w:before="0" w:after="0"/>
              <w:rPr>
                <w:szCs w:val="20"/>
                <w:lang w:eastAsia="zh-CN"/>
              </w:rPr>
            </w:pPr>
            <w:r w:rsidRPr="00583591">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219DAB51" w14:textId="77777777" w:rsidR="00583591" w:rsidRPr="00583591" w:rsidRDefault="00583591" w:rsidP="00027A31">
            <w:pPr>
              <w:pStyle w:val="ListParagraph"/>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∆PPowerClass and/or current power class</w:t>
            </w:r>
          </w:p>
          <w:p w14:paraId="38C20D21" w14:textId="77777777" w:rsidR="00583591" w:rsidRPr="00583591" w:rsidRDefault="00583591" w:rsidP="00027A31">
            <w:pPr>
              <w:pStyle w:val="ListParagraph"/>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P-MPR.</w:t>
            </w:r>
          </w:p>
          <w:p w14:paraId="077E8881" w14:textId="77777777" w:rsidR="00583591" w:rsidRPr="00583591" w:rsidRDefault="00583591" w:rsidP="00583591">
            <w:pPr>
              <w:spacing w:beforeLines="0" w:before="0" w:after="0"/>
              <w:rPr>
                <w:szCs w:val="20"/>
                <w:highlight w:val="yellow"/>
                <w:lang w:eastAsia="zh-CN"/>
              </w:rPr>
            </w:pPr>
            <w:r w:rsidRPr="00583591">
              <w:rPr>
                <w:szCs w:val="20"/>
                <w:lang w:eastAsia="zh-CN"/>
              </w:rPr>
              <w:t>Discussion continues in RAN1 on whether enhancements to the PHR report are needed in Rel-18.</w:t>
            </w:r>
          </w:p>
          <w:p w14:paraId="44CDBFB9" w14:textId="77777777" w:rsidR="00583591" w:rsidRPr="00583591" w:rsidRDefault="00583591" w:rsidP="006C6293">
            <w:pPr>
              <w:spacing w:beforeLines="0" w:before="120" w:after="0"/>
              <w:rPr>
                <w:b/>
                <w:bCs/>
                <w:szCs w:val="20"/>
                <w:highlight w:val="green"/>
                <w:lang w:eastAsia="zh-CN"/>
              </w:rPr>
            </w:pPr>
            <w:r w:rsidRPr="00583591">
              <w:rPr>
                <w:b/>
                <w:bCs/>
                <w:szCs w:val="20"/>
                <w:highlight w:val="green"/>
                <w:lang w:eastAsia="zh-CN"/>
              </w:rPr>
              <w:t>RAN4’ Reply LS</w:t>
            </w:r>
          </w:p>
          <w:p w14:paraId="24410316" w14:textId="77777777" w:rsidR="00583591" w:rsidRPr="00583591" w:rsidRDefault="00583591" w:rsidP="00583591">
            <w:pPr>
              <w:spacing w:beforeLines="0" w:before="0" w:after="0"/>
              <w:rPr>
                <w:szCs w:val="20"/>
                <w:lang w:eastAsia="ja-JP"/>
              </w:rPr>
            </w:pPr>
            <w:r w:rsidRPr="00583591">
              <w:rPr>
                <w:szCs w:val="20"/>
              </w:rPr>
              <w:t xml:space="preserve">With regard to enhanced information exchange between the UE and gNB </w:t>
            </w:r>
            <w:r w:rsidRPr="00583591">
              <w:rPr>
                <w:szCs w:val="20"/>
                <w:lang w:eastAsia="ja-JP"/>
              </w:rPr>
              <w:t>to improve scheduling and network performance when using</w:t>
            </w:r>
            <w:r w:rsidRPr="00583591">
              <w:rPr>
                <w:szCs w:val="20"/>
                <w:u w:val="single"/>
                <w:lang w:eastAsia="ja-JP"/>
              </w:rPr>
              <w:t xml:space="preserve"> </w:t>
            </w:r>
            <w:r w:rsidRPr="00583591">
              <w:rPr>
                <w:szCs w:val="20"/>
                <w:lang w:eastAsia="ja-JP"/>
              </w:rPr>
              <w:t>higher power CA/DC, RAN4 would like to provide the following recommendation and guidance as a follow-up to our earlier Reply LS in R4-2303701 from RAN4#106:</w:t>
            </w:r>
          </w:p>
          <w:p w14:paraId="6D202587" w14:textId="77777777" w:rsidR="00583591" w:rsidRPr="00583591" w:rsidRDefault="00583591" w:rsidP="00027A31">
            <w:pPr>
              <w:numPr>
                <w:ilvl w:val="0"/>
                <w:numId w:val="13"/>
              </w:numPr>
              <w:spacing w:beforeLines="0" w:before="0" w:after="0"/>
              <w:jc w:val="left"/>
              <w:rPr>
                <w:szCs w:val="20"/>
                <w:lang w:eastAsia="ja-JP"/>
              </w:rPr>
            </w:pPr>
            <w:r w:rsidRPr="00583591">
              <w:rPr>
                <w:szCs w:val="20"/>
                <w:lang w:eastAsia="ja-JP"/>
              </w:rPr>
              <w:t>enable UE report on the ΔP</w:t>
            </w:r>
            <w:r w:rsidRPr="00583591">
              <w:rPr>
                <w:szCs w:val="20"/>
                <w:vertAlign w:val="subscript"/>
                <w:lang w:eastAsia="ja-JP"/>
              </w:rPr>
              <w:t>PowerClass</w:t>
            </w:r>
            <w:r w:rsidRPr="00583591">
              <w:rPr>
                <w:szCs w:val="20"/>
                <w:lang w:eastAsia="ja-JP"/>
              </w:rPr>
              <w:t xml:space="preserve"> to indicate which power class requirements that the UE is referring to only when configured duty cycle is exceed </w:t>
            </w:r>
          </w:p>
          <w:p w14:paraId="054C9146"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The occasion of the report should be limited to when configured duty cycle is exceeded. </w:t>
            </w:r>
          </w:p>
          <w:p w14:paraId="656DED30"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can be combined with full-power MIMO transmission capability reporting corresponding to the current power class </w:t>
            </w:r>
          </w:p>
          <w:p w14:paraId="45314492"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not to introduce P-MPR report since this is closely related to SAR implementation, which is sensitive to UE design</w:t>
            </w:r>
          </w:p>
          <w:p w14:paraId="0E2071BB"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stops the discussion on reporting prediction with specific evaluation periods and durations in Rel-18.</w:t>
            </w:r>
          </w:p>
          <w:p w14:paraId="4FF10BD1" w14:textId="0BA56BE5" w:rsidR="00B03BD1" w:rsidRPr="00E07C8E"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does not consider EHR feasible.</w:t>
            </w:r>
          </w:p>
        </w:tc>
      </w:tr>
    </w:tbl>
    <w:p w14:paraId="59C51F37" w14:textId="029875FA" w:rsidR="00672172" w:rsidRDefault="00672172" w:rsidP="00672172">
      <w:pPr>
        <w:spacing w:beforeLines="0" w:before="120"/>
        <w:rPr>
          <w:rFonts w:eastAsiaTheme="minorEastAsia"/>
          <w:bCs/>
          <w:iCs/>
        </w:rPr>
      </w:pPr>
      <w:r>
        <w:rPr>
          <w:rFonts w:eastAsiaTheme="minorEastAsia" w:hint="eastAsia"/>
          <w:lang w:eastAsia="zh-CN"/>
        </w:rPr>
        <w:lastRenderedPageBreak/>
        <w:t>I</w:t>
      </w:r>
      <w:r>
        <w:rPr>
          <w:rFonts w:eastAsiaTheme="minorEastAsia"/>
          <w:lang w:eastAsia="zh-CN"/>
        </w:rPr>
        <w:t>n previous meetings, the necessary agreements and conclusions above for support</w:t>
      </w:r>
      <w:r>
        <w:rPr>
          <w:rFonts w:eastAsiaTheme="minorEastAsia" w:hint="eastAsia"/>
          <w:lang w:eastAsia="zh-CN"/>
        </w:rPr>
        <w:t>ing</w:t>
      </w:r>
      <w:r>
        <w:rPr>
          <w:rFonts w:eastAsiaTheme="minorEastAsia"/>
          <w:lang w:eastAsia="zh-CN"/>
        </w:rPr>
        <w:t xml:space="preserve"> </w:t>
      </w:r>
      <w:r>
        <w:rPr>
          <w:rFonts w:eastAsiaTheme="minorEastAsia"/>
          <w:bCs/>
          <w:iCs/>
          <w:lang w:eastAsia="zh-CN"/>
        </w:rPr>
        <w:t>HPUE related enhancements</w:t>
      </w:r>
      <w:r>
        <w:rPr>
          <w:rFonts w:eastAsiaTheme="minorEastAsia"/>
          <w:lang w:eastAsia="zh-CN"/>
        </w:rPr>
        <w:t xml:space="preserve"> have been reached.</w:t>
      </w:r>
      <w:r>
        <w:rPr>
          <w:rFonts w:eastAsiaTheme="minorEastAsia"/>
        </w:rPr>
        <w:t xml:space="preserve"> </w:t>
      </w:r>
      <w:r w:rsidRPr="003C2E33">
        <w:rPr>
          <w:rFonts w:eastAsiaTheme="minorEastAsia"/>
          <w:bCs/>
          <w:iCs/>
        </w:rPr>
        <w:t xml:space="preserve">According to the discussions so far in </w:t>
      </w:r>
      <w:r>
        <w:rPr>
          <w:rFonts w:eastAsiaTheme="minorEastAsia"/>
          <w:bCs/>
          <w:iCs/>
        </w:rPr>
        <w:t>RAN1/</w:t>
      </w:r>
      <w:r>
        <w:rPr>
          <w:rFonts w:eastAsiaTheme="minorEastAsia"/>
          <w:bCs/>
          <w:iCs/>
          <w:lang w:eastAsia="zh-CN"/>
        </w:rPr>
        <w:t>RAN4 on HPUE related enhancements</w:t>
      </w:r>
      <w:r w:rsidRPr="003C2E33">
        <w:rPr>
          <w:rFonts w:eastAsiaTheme="minorEastAsia"/>
          <w:bCs/>
          <w:iCs/>
        </w:rPr>
        <w:t xml:space="preserve">, </w:t>
      </w:r>
      <m:oMath>
        <m:r>
          <w:rPr>
            <w:rFonts w:ascii="Cambria Math" w:hAnsi="Cambria Math"/>
            <w:szCs w:val="20"/>
            <w:lang w:eastAsia="ja-JP"/>
          </w:rPr>
          <m:t>Δ</m:t>
        </m:r>
        <m:sSub>
          <m:sSubPr>
            <m:ctrlPr>
              <w:rPr>
                <w:rFonts w:ascii="Cambria Math" w:hAnsi="Cambria Math"/>
                <w:i/>
                <w:iCs/>
                <w:szCs w:val="20"/>
                <w:lang w:eastAsia="ja-JP"/>
              </w:rPr>
            </m:ctrlPr>
          </m:sSubPr>
          <m:e>
            <m:r>
              <w:rPr>
                <w:rFonts w:ascii="Cambria Math" w:hAnsi="Cambria Math"/>
                <w:szCs w:val="20"/>
                <w:lang w:eastAsia="ja-JP"/>
              </w:rPr>
              <m:t>P</m:t>
            </m:r>
          </m:e>
          <m:sub>
            <m:r>
              <w:rPr>
                <w:rFonts w:ascii="Cambria Math" w:hAnsi="Cambria Math"/>
                <w:szCs w:val="20"/>
                <w:vertAlign w:val="subscript"/>
                <w:lang w:eastAsia="ja-JP"/>
              </w:rPr>
              <m:t>PowerClass</m:t>
            </m:r>
          </m:sub>
        </m:sSub>
      </m:oMath>
      <w:r w:rsidR="005B598F">
        <w:rPr>
          <w:rFonts w:eastAsiaTheme="minorEastAsia"/>
          <w:bCs/>
          <w:iCs/>
        </w:rPr>
        <w:t xml:space="preserve"> </w:t>
      </w:r>
      <w:r w:rsidR="00E07C8E">
        <w:rPr>
          <w:rFonts w:eastAsiaTheme="minorEastAsia"/>
          <w:bCs/>
          <w:iCs/>
        </w:rPr>
        <w:t>(</w:t>
      </w:r>
      <w:r w:rsidR="005B598F">
        <w:rPr>
          <w:rFonts w:eastAsiaTheme="minorEastAsia"/>
          <w:bCs/>
          <w:iCs/>
        </w:rPr>
        <w:t>delta power class,</w:t>
      </w:r>
      <w:r w:rsidR="005B598F">
        <w:rPr>
          <w:rFonts w:eastAsiaTheme="minorEastAsia" w:hint="eastAsia"/>
          <w:bCs/>
          <w:iCs/>
          <w:lang w:eastAsia="zh-CN"/>
        </w:rPr>
        <w:t xml:space="preserve"> DPC</w:t>
      </w:r>
      <w:r w:rsidR="00E07C8E">
        <w:rPr>
          <w:rFonts w:eastAsiaTheme="minorEastAsia"/>
          <w:bCs/>
          <w:iCs/>
        </w:rPr>
        <w:t>)</w:t>
      </w:r>
      <w:r>
        <w:rPr>
          <w:rFonts w:eastAsiaTheme="minorEastAsia"/>
          <w:bCs/>
          <w:iCs/>
        </w:rPr>
        <w:t xml:space="preserve"> report</w:t>
      </w:r>
      <w:r w:rsidRPr="003C2E33">
        <w:rPr>
          <w:rFonts w:eastAsiaTheme="minorEastAsia"/>
          <w:bCs/>
          <w:iCs/>
        </w:rPr>
        <w:t xml:space="preserve"> would be specified although the detailed solution discussions are still on going.</w:t>
      </w:r>
      <w:r>
        <w:rPr>
          <w:rFonts w:eastAsiaTheme="minorEastAsia"/>
          <w:bCs/>
          <w:iCs/>
        </w:rPr>
        <w:t xml:space="preserve"> </w:t>
      </w:r>
    </w:p>
    <w:p w14:paraId="23E315B9" w14:textId="0553DEFA" w:rsidR="00672172" w:rsidRDefault="00672172" w:rsidP="00672172">
      <w:pPr>
        <w:spacing w:beforeLines="0" w:before="120"/>
        <w:rPr>
          <w:rFonts w:eastAsiaTheme="minorEastAsia"/>
          <w:bCs/>
          <w:iCs/>
        </w:rPr>
      </w:pPr>
      <w:r>
        <w:rPr>
          <w:rFonts w:eastAsiaTheme="minorEastAsia"/>
          <w:bCs/>
          <w:iCs/>
        </w:rPr>
        <w:t>Based on the agreed UE features summarized in TR 38.822</w:t>
      </w:r>
      <w:r w:rsidR="000B2D0C">
        <w:rPr>
          <w:rFonts w:eastAsiaTheme="minorEastAsia"/>
          <w:bCs/>
          <w:iCs/>
        </w:rPr>
        <w:t xml:space="preserve"> </w:t>
      </w:r>
      <w:r w:rsidR="001D069D">
        <w:rPr>
          <w:rFonts w:eastAsiaTheme="minorEastAsia"/>
          <w:bCs/>
          <w:iCs/>
        </w:rPr>
        <w:fldChar w:fldCharType="begin"/>
      </w:r>
      <w:r w:rsidR="001D069D">
        <w:rPr>
          <w:rFonts w:eastAsiaTheme="minorEastAsia"/>
          <w:bCs/>
          <w:iCs/>
        </w:rPr>
        <w:instrText xml:space="preserve"> REF _Ref141953457 \n \h </w:instrText>
      </w:r>
      <w:r w:rsidR="001D069D">
        <w:rPr>
          <w:rFonts w:eastAsiaTheme="minorEastAsia"/>
          <w:bCs/>
          <w:iCs/>
        </w:rPr>
      </w:r>
      <w:r w:rsidR="001D069D">
        <w:rPr>
          <w:rFonts w:eastAsiaTheme="minorEastAsia"/>
          <w:bCs/>
          <w:iCs/>
        </w:rPr>
        <w:fldChar w:fldCharType="separate"/>
      </w:r>
      <w:r w:rsidR="001D069D">
        <w:rPr>
          <w:rFonts w:eastAsiaTheme="minorEastAsia"/>
          <w:bCs/>
          <w:iCs/>
        </w:rPr>
        <w:t>[3]</w:t>
      </w:r>
      <w:r w:rsidR="001D069D">
        <w:rPr>
          <w:rFonts w:eastAsiaTheme="minorEastAsia"/>
          <w:bCs/>
          <w:iCs/>
        </w:rPr>
        <w:fldChar w:fldCharType="end"/>
      </w:r>
      <w:r>
        <w:rPr>
          <w:rFonts w:eastAsiaTheme="minorEastAsia"/>
          <w:bCs/>
          <w:iCs/>
        </w:rPr>
        <w:t xml:space="preserve">, </w:t>
      </w:r>
      <w:r w:rsidRPr="000D1EE6">
        <w:rPr>
          <w:rFonts w:eastAsiaTheme="minorEastAsia"/>
          <w:bCs/>
          <w:iCs/>
        </w:rPr>
        <w:t>2-8</w:t>
      </w:r>
      <w:r>
        <w:rPr>
          <w:rFonts w:eastAsiaTheme="minorEastAsia"/>
          <w:bCs/>
          <w:iCs/>
        </w:rPr>
        <w:t xml:space="preserve"> is basic UE feature group required for supporting UE power classes, which can be prerequisite FG for DPC report UE feature</w:t>
      </w:r>
      <w:r w:rsidR="005D5C65">
        <w:rPr>
          <w:rFonts w:eastAsiaTheme="minorEastAsia"/>
          <w:bCs/>
          <w:iCs/>
        </w:rPr>
        <w:t xml:space="preserve"> group</w:t>
      </w:r>
      <w:r>
        <w:rPr>
          <w:rFonts w:eastAsiaTheme="minorEastAsia"/>
          <w:bCs/>
          <w:iCs/>
        </w:rPr>
        <w:t>.</w:t>
      </w:r>
    </w:p>
    <w:p w14:paraId="7D9DD580" w14:textId="280D1235" w:rsidR="000E1306" w:rsidRDefault="000E1306" w:rsidP="00672172">
      <w:pPr>
        <w:spacing w:beforeLines="0" w:before="120"/>
        <w:rPr>
          <w:rFonts w:eastAsiaTheme="minorEastAsia"/>
          <w:bCs/>
          <w:iCs/>
        </w:rPr>
      </w:pPr>
      <w:r>
        <w:rPr>
          <w:rFonts w:eastAsiaTheme="minorEastAsia"/>
          <w:bCs/>
          <w:iCs/>
        </w:rPr>
        <w:t xml:space="preserve">When DPC is reported, the UE power class may be dynamically changed, and the UE UL full power mode may have to be reported per power class as discussed in </w:t>
      </w:r>
      <w:r w:rsidR="00B055B0">
        <w:rPr>
          <w:rFonts w:eastAsiaTheme="minorEastAsia"/>
          <w:bCs/>
          <w:iCs/>
        </w:rPr>
        <w:fldChar w:fldCharType="begin"/>
      </w:r>
      <w:r w:rsidR="00B055B0">
        <w:rPr>
          <w:rFonts w:eastAsiaTheme="minorEastAsia"/>
          <w:bCs/>
          <w:iCs/>
        </w:rPr>
        <w:instrText xml:space="preserve"> REF _Ref141954504 \n \h </w:instrText>
      </w:r>
      <w:r w:rsidR="00B055B0">
        <w:rPr>
          <w:rFonts w:eastAsiaTheme="minorEastAsia"/>
          <w:bCs/>
          <w:iCs/>
        </w:rPr>
      </w:r>
      <w:r w:rsidR="00B055B0">
        <w:rPr>
          <w:rFonts w:eastAsiaTheme="minorEastAsia"/>
          <w:bCs/>
          <w:iCs/>
        </w:rPr>
        <w:fldChar w:fldCharType="separate"/>
      </w:r>
      <w:r w:rsidR="00B055B0">
        <w:rPr>
          <w:rFonts w:eastAsiaTheme="minorEastAsia"/>
          <w:bCs/>
          <w:iCs/>
        </w:rPr>
        <w:t>[4]</w:t>
      </w:r>
      <w:r w:rsidR="00B055B0">
        <w:rPr>
          <w:rFonts w:eastAsiaTheme="minorEastAsia"/>
          <w:bCs/>
          <w:iCs/>
        </w:rPr>
        <w:fldChar w:fldCharType="end"/>
      </w:r>
      <w:r>
        <w:rPr>
          <w:rFonts w:eastAsiaTheme="minorEastAsia"/>
          <w:bCs/>
          <w:iCs/>
        </w:rPr>
        <w:t xml:space="preserve">. </w:t>
      </w:r>
      <w:r w:rsidR="00E14B45">
        <w:rPr>
          <w:rFonts w:eastAsiaTheme="minorEastAsia"/>
          <w:bCs/>
          <w:iCs/>
        </w:rPr>
        <w:t>If supported, t</w:t>
      </w:r>
      <w:r>
        <w:rPr>
          <w:rFonts w:eastAsiaTheme="minorEastAsia"/>
          <w:bCs/>
          <w:iCs/>
        </w:rPr>
        <w:t>his would be a new UE feature group which should take DPC report UE feature as a prerequisite feature group</w:t>
      </w:r>
      <w:r w:rsidR="007226E7">
        <w:rPr>
          <w:rFonts w:eastAsiaTheme="minorEastAsia"/>
          <w:bCs/>
          <w:iCs/>
        </w:rPr>
        <w:t xml:space="preserve">. This feature group can be put in bracket to </w:t>
      </w:r>
      <w:r w:rsidR="00E14B45">
        <w:rPr>
          <w:rFonts w:eastAsiaTheme="minorEastAsia"/>
          <w:bCs/>
          <w:iCs/>
        </w:rPr>
        <w:t>be discussed later when the decision is made</w:t>
      </w:r>
      <w:r>
        <w:rPr>
          <w:rFonts w:eastAsiaTheme="minorEastAsia"/>
          <w:bCs/>
          <w:iCs/>
        </w:rPr>
        <w:t>.</w:t>
      </w:r>
    </w:p>
    <w:p w14:paraId="14F95B00" w14:textId="3C8ACA6D" w:rsidR="00AB0DE4" w:rsidRDefault="00F5777A" w:rsidP="007D1D04">
      <w:pPr>
        <w:spacing w:beforeLines="0" w:before="120"/>
        <w:rPr>
          <w:rFonts w:eastAsiaTheme="minorEastAsia"/>
          <w:bCs/>
          <w:iCs/>
        </w:rPr>
      </w:pPr>
      <w:r>
        <w:rPr>
          <w:rFonts w:eastAsiaTheme="minorEastAsia"/>
          <w:bCs/>
          <w:iCs/>
        </w:rPr>
        <w:t xml:space="preserve">According to above, </w:t>
      </w:r>
      <w:r w:rsidR="00EF0BE2">
        <w:rPr>
          <w:rFonts w:eastAsiaTheme="minorEastAsia"/>
          <w:bCs/>
          <w:iCs/>
        </w:rPr>
        <w:t xml:space="preserve">details of the </w:t>
      </w:r>
      <w:r w:rsidR="002E59CA">
        <w:rPr>
          <w:rFonts w:eastAsiaTheme="minorEastAsia"/>
          <w:bCs/>
          <w:iCs/>
        </w:rPr>
        <w:t xml:space="preserve">DPC UE feature group </w:t>
      </w:r>
      <w:r w:rsidR="000405FF">
        <w:rPr>
          <w:rFonts w:eastAsiaTheme="minorEastAsia"/>
          <w:bCs/>
          <w:iCs/>
        </w:rPr>
        <w:t>are</w:t>
      </w:r>
      <w:r w:rsidR="00EF0BE2">
        <w:rPr>
          <w:rFonts w:eastAsiaTheme="minorEastAsia"/>
          <w:bCs/>
          <w:iCs/>
        </w:rPr>
        <w:t xml:space="preserve"> provided in Table</w:t>
      </w:r>
      <w:r w:rsidR="00CC33DC">
        <w:rPr>
          <w:rFonts w:eastAsiaTheme="minorEastAsia"/>
          <w:bCs/>
          <w:iCs/>
        </w:rPr>
        <w:t xml:space="preserve"> 2</w:t>
      </w:r>
      <w:r w:rsidR="007D1D04">
        <w:rPr>
          <w:rFonts w:eastAsiaTheme="minorEastAsia"/>
          <w:bCs/>
          <w:iCs/>
        </w:rPr>
        <w:t xml:space="preserve">, and </w:t>
      </w:r>
      <w:r>
        <w:rPr>
          <w:rFonts w:eastAsiaTheme="minorEastAsia"/>
          <w:bCs/>
          <w:iCs/>
        </w:rPr>
        <w:t>we have following proposal.</w:t>
      </w:r>
    </w:p>
    <w:p w14:paraId="03AA21B3" w14:textId="5F00BF36"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146376">
        <w:rPr>
          <w:rFonts w:eastAsiaTheme="minorEastAsia"/>
          <w:b/>
          <w:i/>
        </w:rPr>
        <w:t>2</w:t>
      </w:r>
      <w:r w:rsidR="00F5777A" w:rsidRPr="009861CE">
        <w:rPr>
          <w:rFonts w:eastAsiaTheme="minorEastAsia"/>
          <w:b/>
          <w:i/>
        </w:rPr>
        <w:t>:</w:t>
      </w:r>
    </w:p>
    <w:p w14:paraId="4CA33D42" w14:textId="4AFDA5C0" w:rsidR="00F72ED3" w:rsidRPr="006621CA" w:rsidRDefault="00F5777A" w:rsidP="00027A31">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1925B5">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717B2D">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as a start point to support </w:t>
      </w:r>
      <w:r w:rsidR="00CF1604">
        <w:rPr>
          <w:rFonts w:ascii="Times New Roman" w:eastAsiaTheme="minorEastAsia" w:hAnsi="Times New Roman" w:cs="Times New Roman"/>
          <w:b/>
          <w:i/>
        </w:rPr>
        <w:t>DPC report</w:t>
      </w:r>
      <w:r w:rsidR="009270FD">
        <w:rPr>
          <w:rFonts w:ascii="Times New Roman" w:eastAsiaTheme="minorEastAsia" w:hAnsi="Times New Roman" w:cs="Times New Roman"/>
          <w:b/>
          <w:i/>
        </w:rPr>
        <w:t xml:space="preserve"> in FR1</w:t>
      </w:r>
      <w:r w:rsidRPr="009861CE">
        <w:rPr>
          <w:rFonts w:ascii="Times New Roman" w:eastAsiaTheme="minorEastAsia" w:hAnsi="Times New Roman" w:cs="Times New Roman"/>
          <w:b/>
          <w:i/>
        </w:rPr>
        <w:t>.</w:t>
      </w:r>
    </w:p>
    <w:p w14:paraId="4EC67968" w14:textId="0177E3B7" w:rsidR="00D42492" w:rsidRPr="00B401C7" w:rsidRDefault="00F5215F" w:rsidP="00BE09F7">
      <w:pPr>
        <w:spacing w:beforeLines="0" w:before="120" w:after="0"/>
        <w:jc w:val="center"/>
        <w:rPr>
          <w:rFonts w:eastAsiaTheme="minorEastAsia"/>
          <w:bCs/>
          <w:i/>
        </w:rPr>
      </w:pPr>
      <w:r w:rsidRPr="00B401C7">
        <w:rPr>
          <w:rFonts w:eastAsiaTheme="minorEastAsia"/>
          <w:bCs/>
          <w:i/>
        </w:rPr>
        <w:t xml:space="preserve">Table </w:t>
      </w:r>
      <w:r w:rsidR="00717B2D">
        <w:rPr>
          <w:rFonts w:eastAsiaTheme="minorEastAsia"/>
          <w:bCs/>
          <w:i/>
        </w:rPr>
        <w:t>2</w:t>
      </w:r>
      <w:r w:rsidRPr="00B401C7">
        <w:rPr>
          <w:rFonts w:eastAsiaTheme="minorEastAsia"/>
          <w:bCs/>
          <w:i/>
        </w:rPr>
        <w:t xml:space="preserve">. Potential UE features of supporting </w:t>
      </w:r>
      <w:r w:rsidR="007F1070">
        <w:rPr>
          <w:rFonts w:eastAsiaTheme="minorEastAsia"/>
          <w:bCs/>
          <w:i/>
        </w:rPr>
        <w:t>DPC report</w:t>
      </w:r>
      <w:r w:rsidRPr="00B401C7">
        <w:rPr>
          <w:rFonts w:eastAsiaTheme="minorEastAsia"/>
          <w:bCs/>
          <w:i/>
        </w:rPr>
        <w:t>.</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20"/>
        <w:gridCol w:w="900"/>
        <w:gridCol w:w="990"/>
        <w:gridCol w:w="1440"/>
        <w:gridCol w:w="810"/>
        <w:gridCol w:w="720"/>
        <w:gridCol w:w="720"/>
        <w:gridCol w:w="540"/>
        <w:gridCol w:w="1140"/>
      </w:tblGrid>
      <w:tr w:rsidR="00112F3B" w:rsidRPr="007A6831" w14:paraId="5AB63CE6" w14:textId="77777777" w:rsidTr="00D77B70">
        <w:trPr>
          <w:trHeight w:val="980"/>
        </w:trPr>
        <w:tc>
          <w:tcPr>
            <w:tcW w:w="895" w:type="dxa"/>
            <w:tcBorders>
              <w:top w:val="single" w:sz="4" w:space="0" w:color="auto"/>
              <w:left w:val="single" w:sz="4" w:space="0" w:color="auto"/>
              <w:bottom w:val="single" w:sz="4" w:space="0" w:color="auto"/>
              <w:right w:val="single" w:sz="4" w:space="0" w:color="auto"/>
            </w:tcBorders>
          </w:tcPr>
          <w:p w14:paraId="433D0B2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Feature group</w:t>
            </w:r>
          </w:p>
        </w:tc>
        <w:tc>
          <w:tcPr>
            <w:tcW w:w="1620" w:type="dxa"/>
            <w:tcBorders>
              <w:top w:val="single" w:sz="4" w:space="0" w:color="auto"/>
              <w:left w:val="single" w:sz="4" w:space="0" w:color="auto"/>
              <w:bottom w:val="single" w:sz="4" w:space="0" w:color="auto"/>
              <w:right w:val="single" w:sz="4" w:space="0" w:color="auto"/>
            </w:tcBorders>
          </w:tcPr>
          <w:p w14:paraId="17E17298"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Components</w:t>
            </w:r>
          </w:p>
        </w:tc>
        <w:tc>
          <w:tcPr>
            <w:tcW w:w="900" w:type="dxa"/>
            <w:tcBorders>
              <w:top w:val="single" w:sz="4" w:space="0" w:color="auto"/>
              <w:left w:val="single" w:sz="4" w:space="0" w:color="auto"/>
              <w:bottom w:val="single" w:sz="4" w:space="0" w:color="auto"/>
              <w:right w:val="single" w:sz="4" w:space="0" w:color="auto"/>
            </w:tcBorders>
          </w:tcPr>
          <w:p w14:paraId="3EF5F721"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Prerequisite FG</w:t>
            </w:r>
          </w:p>
        </w:tc>
        <w:tc>
          <w:tcPr>
            <w:tcW w:w="990" w:type="dxa"/>
            <w:tcBorders>
              <w:top w:val="single" w:sz="4" w:space="0" w:color="auto"/>
              <w:left w:val="single" w:sz="4" w:space="0" w:color="auto"/>
              <w:bottom w:val="single" w:sz="4" w:space="0" w:color="auto"/>
              <w:right w:val="single" w:sz="4" w:space="0" w:color="auto"/>
            </w:tcBorders>
          </w:tcPr>
          <w:p w14:paraId="7D16728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Need for the gNB to know if the feature is supported</w:t>
            </w:r>
          </w:p>
        </w:tc>
        <w:tc>
          <w:tcPr>
            <w:tcW w:w="1440" w:type="dxa"/>
            <w:tcBorders>
              <w:top w:val="single" w:sz="4" w:space="0" w:color="auto"/>
              <w:left w:val="single" w:sz="4" w:space="0" w:color="auto"/>
              <w:bottom w:val="single" w:sz="4" w:space="0" w:color="auto"/>
              <w:right w:val="single" w:sz="4" w:space="0" w:color="auto"/>
            </w:tcBorders>
          </w:tcPr>
          <w:p w14:paraId="613447BC"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2DB0D50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Type</w:t>
            </w:r>
          </w:p>
          <w:p w14:paraId="73E976A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(Per UE/ Per Band/ Per BC/ Per FS/ Per FSPC</w:t>
            </w:r>
          </w:p>
        </w:tc>
        <w:tc>
          <w:tcPr>
            <w:tcW w:w="720" w:type="dxa"/>
            <w:tcBorders>
              <w:top w:val="single" w:sz="4" w:space="0" w:color="auto"/>
              <w:left w:val="single" w:sz="4" w:space="0" w:color="auto"/>
              <w:bottom w:val="single" w:sz="4" w:space="0" w:color="auto"/>
              <w:right w:val="single" w:sz="4" w:space="0" w:color="auto"/>
            </w:tcBorders>
          </w:tcPr>
          <w:p w14:paraId="5E7A1AAB"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FDD/TDD differentiation</w:t>
            </w:r>
          </w:p>
        </w:tc>
        <w:tc>
          <w:tcPr>
            <w:tcW w:w="720" w:type="dxa"/>
            <w:tcBorders>
              <w:top w:val="single" w:sz="4" w:space="0" w:color="auto"/>
              <w:left w:val="single" w:sz="4" w:space="0" w:color="auto"/>
              <w:bottom w:val="single" w:sz="4" w:space="0" w:color="auto"/>
              <w:right w:val="single" w:sz="4" w:space="0" w:color="auto"/>
            </w:tcBorders>
          </w:tcPr>
          <w:p w14:paraId="0D5DF3E8"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tcPr>
          <w:p w14:paraId="6862C054"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Note</w:t>
            </w:r>
          </w:p>
        </w:tc>
        <w:tc>
          <w:tcPr>
            <w:tcW w:w="1140" w:type="dxa"/>
            <w:tcBorders>
              <w:top w:val="single" w:sz="4" w:space="0" w:color="auto"/>
              <w:left w:val="single" w:sz="4" w:space="0" w:color="auto"/>
              <w:bottom w:val="single" w:sz="4" w:space="0" w:color="auto"/>
              <w:right w:val="single" w:sz="4" w:space="0" w:color="auto"/>
            </w:tcBorders>
          </w:tcPr>
          <w:p w14:paraId="2F79476F"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Mandatory/Optional</w:t>
            </w:r>
          </w:p>
        </w:tc>
      </w:tr>
      <w:tr w:rsidR="001B608E" w:rsidRPr="007A6831" w14:paraId="02A1E017" w14:textId="77777777" w:rsidTr="00117799">
        <w:trPr>
          <w:trHeight w:val="369"/>
        </w:trPr>
        <w:tc>
          <w:tcPr>
            <w:tcW w:w="895" w:type="dxa"/>
            <w:tcBorders>
              <w:top w:val="single" w:sz="4" w:space="0" w:color="auto"/>
              <w:left w:val="single" w:sz="4" w:space="0" w:color="auto"/>
              <w:bottom w:val="single" w:sz="4" w:space="0" w:color="auto"/>
              <w:right w:val="single" w:sz="4" w:space="0" w:color="auto"/>
            </w:tcBorders>
            <w:hideMark/>
          </w:tcPr>
          <w:p w14:paraId="1C4B19A6" w14:textId="2EBE39BA" w:rsidR="00F72ED3" w:rsidRPr="007A6831" w:rsidRDefault="00536DF7" w:rsidP="00F72ED3">
            <w:pPr>
              <w:pStyle w:val="TAL"/>
              <w:spacing w:before="120"/>
              <w:jc w:val="both"/>
              <w:rPr>
                <w:rFonts w:cs="Arial"/>
                <w:sz w:val="13"/>
                <w:szCs w:val="13"/>
              </w:rPr>
            </w:pPr>
            <w:r w:rsidRPr="007A6831">
              <w:rPr>
                <w:rFonts w:eastAsiaTheme="minorEastAsia" w:cs="Arial"/>
                <w:sz w:val="13"/>
                <w:szCs w:val="13"/>
                <w:lang w:eastAsia="zh-CN"/>
              </w:rPr>
              <w:t>DPC report</w:t>
            </w:r>
          </w:p>
        </w:tc>
        <w:tc>
          <w:tcPr>
            <w:tcW w:w="1620" w:type="dxa"/>
            <w:tcBorders>
              <w:top w:val="single" w:sz="4" w:space="0" w:color="auto"/>
              <w:left w:val="single" w:sz="4" w:space="0" w:color="auto"/>
              <w:bottom w:val="single" w:sz="4" w:space="0" w:color="auto"/>
              <w:right w:val="single" w:sz="4" w:space="0" w:color="auto"/>
            </w:tcBorders>
          </w:tcPr>
          <w:p w14:paraId="0823C3D5" w14:textId="3E951100" w:rsidR="00F72ED3" w:rsidRPr="007A6831" w:rsidRDefault="000758B1" w:rsidP="00F72ED3">
            <w:pPr>
              <w:pStyle w:val="TAL"/>
              <w:spacing w:before="120"/>
              <w:jc w:val="both"/>
              <w:rPr>
                <w:rFonts w:cs="Arial"/>
                <w:sz w:val="13"/>
                <w:szCs w:val="13"/>
              </w:rPr>
            </w:pPr>
            <w:r w:rsidRPr="007A6831">
              <w:rPr>
                <w:rFonts w:cs="Arial"/>
                <w:sz w:val="13"/>
                <w:szCs w:val="13"/>
              </w:rPr>
              <w:t>Support DPC report in FR1</w:t>
            </w:r>
          </w:p>
        </w:tc>
        <w:tc>
          <w:tcPr>
            <w:tcW w:w="900" w:type="dxa"/>
            <w:tcBorders>
              <w:top w:val="single" w:sz="4" w:space="0" w:color="auto"/>
              <w:left w:val="single" w:sz="4" w:space="0" w:color="auto"/>
              <w:bottom w:val="single" w:sz="4" w:space="0" w:color="auto"/>
              <w:right w:val="single" w:sz="4" w:space="0" w:color="auto"/>
            </w:tcBorders>
            <w:hideMark/>
          </w:tcPr>
          <w:p w14:paraId="63F30C6F" w14:textId="19A17E7C" w:rsidR="00F72ED3" w:rsidRPr="007A6831" w:rsidRDefault="000D1EE6" w:rsidP="00F72ED3">
            <w:pPr>
              <w:pStyle w:val="TAL"/>
              <w:spacing w:before="120"/>
              <w:jc w:val="both"/>
              <w:rPr>
                <w:rFonts w:cs="Arial"/>
                <w:sz w:val="13"/>
                <w:szCs w:val="13"/>
              </w:rPr>
            </w:pPr>
            <w:r>
              <w:rPr>
                <w:rFonts w:cs="Arial"/>
                <w:sz w:val="13"/>
                <w:szCs w:val="13"/>
              </w:rPr>
              <w:t>2-8</w:t>
            </w:r>
          </w:p>
        </w:tc>
        <w:tc>
          <w:tcPr>
            <w:tcW w:w="990" w:type="dxa"/>
            <w:tcBorders>
              <w:top w:val="single" w:sz="4" w:space="0" w:color="auto"/>
              <w:left w:val="single" w:sz="4" w:space="0" w:color="auto"/>
              <w:bottom w:val="single" w:sz="4" w:space="0" w:color="auto"/>
              <w:right w:val="single" w:sz="4" w:space="0" w:color="auto"/>
            </w:tcBorders>
            <w:hideMark/>
          </w:tcPr>
          <w:p w14:paraId="7E30E0B4" w14:textId="252AA36F" w:rsidR="00F72ED3" w:rsidRPr="007A6831" w:rsidRDefault="005E7CF8" w:rsidP="00F72ED3">
            <w:pPr>
              <w:pStyle w:val="TAL"/>
              <w:spacing w:before="120"/>
              <w:jc w:val="both"/>
              <w:rPr>
                <w:rFonts w:cs="Arial"/>
                <w:sz w:val="13"/>
                <w:szCs w:val="13"/>
              </w:rPr>
            </w:pPr>
            <w:r>
              <w:rPr>
                <w:rFonts w:cs="Arial"/>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34294630" w14:textId="32E1C1E7" w:rsidR="00F72ED3" w:rsidRPr="007A6831" w:rsidRDefault="00F72ED3" w:rsidP="00F72ED3">
            <w:pPr>
              <w:pStyle w:val="TAL"/>
              <w:spacing w:before="120"/>
              <w:jc w:val="both"/>
              <w:rPr>
                <w:rFonts w:cs="Arial"/>
                <w:sz w:val="13"/>
                <w:szCs w:val="13"/>
              </w:rPr>
            </w:pPr>
            <w:r w:rsidRPr="007A6831">
              <w:rPr>
                <w:rFonts w:cs="Arial"/>
                <w:sz w:val="13"/>
                <w:szCs w:val="13"/>
              </w:rPr>
              <w:t xml:space="preserve">UE does not support </w:t>
            </w:r>
            <w:r w:rsidR="00623216" w:rsidRPr="007A6831">
              <w:rPr>
                <w:rFonts w:cs="Arial"/>
                <w:sz w:val="13"/>
                <w:szCs w:val="13"/>
              </w:rPr>
              <w:t>DPC report in FR1</w:t>
            </w:r>
          </w:p>
        </w:tc>
        <w:tc>
          <w:tcPr>
            <w:tcW w:w="810" w:type="dxa"/>
            <w:tcBorders>
              <w:top w:val="single" w:sz="4" w:space="0" w:color="auto"/>
              <w:left w:val="single" w:sz="4" w:space="0" w:color="auto"/>
              <w:bottom w:val="single" w:sz="4" w:space="0" w:color="auto"/>
              <w:right w:val="single" w:sz="4" w:space="0" w:color="auto"/>
            </w:tcBorders>
          </w:tcPr>
          <w:p w14:paraId="2E766F63" w14:textId="6FDF4602" w:rsidR="00F72ED3" w:rsidRPr="007A6831" w:rsidRDefault="00F72ED3" w:rsidP="00F72ED3">
            <w:pPr>
              <w:pStyle w:val="TAL"/>
              <w:spacing w:before="120"/>
              <w:jc w:val="both"/>
              <w:rPr>
                <w:rFonts w:eastAsiaTheme="minorEastAsia" w:cs="Arial"/>
                <w:sz w:val="13"/>
                <w:szCs w:val="13"/>
                <w:lang w:eastAsia="zh-CN"/>
              </w:rPr>
            </w:pPr>
            <w:r w:rsidRPr="007A6831">
              <w:rPr>
                <w:rFonts w:eastAsiaTheme="minorEastAsia" w:cs="Arial"/>
                <w:sz w:val="13"/>
                <w:szCs w:val="13"/>
                <w:lang w:eastAsia="zh-CN"/>
              </w:rPr>
              <w:t>Per UE</w:t>
            </w:r>
          </w:p>
        </w:tc>
        <w:tc>
          <w:tcPr>
            <w:tcW w:w="720" w:type="dxa"/>
            <w:tcBorders>
              <w:top w:val="single" w:sz="4" w:space="0" w:color="auto"/>
              <w:left w:val="single" w:sz="4" w:space="0" w:color="auto"/>
              <w:bottom w:val="single" w:sz="4" w:space="0" w:color="auto"/>
              <w:right w:val="single" w:sz="4" w:space="0" w:color="auto"/>
            </w:tcBorders>
          </w:tcPr>
          <w:p w14:paraId="109BFB8A" w14:textId="77777777" w:rsidR="00F72ED3" w:rsidRPr="007A6831" w:rsidRDefault="00F72ED3" w:rsidP="00F72ED3">
            <w:pPr>
              <w:pStyle w:val="TAL"/>
              <w:spacing w:before="120"/>
              <w:jc w:val="both"/>
              <w:rPr>
                <w:rFonts w:eastAsiaTheme="minorEastAsia" w:cs="Arial"/>
                <w:sz w:val="13"/>
                <w:szCs w:val="13"/>
                <w:lang w:eastAsia="zh-CN"/>
              </w:rPr>
            </w:pPr>
            <w:r w:rsidRPr="007A6831">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hideMark/>
          </w:tcPr>
          <w:p w14:paraId="4B0D970D" w14:textId="3398683B" w:rsidR="00F72ED3" w:rsidRPr="007A6831" w:rsidRDefault="00B97105" w:rsidP="00F72ED3">
            <w:pPr>
              <w:pStyle w:val="TAL"/>
              <w:spacing w:before="120"/>
              <w:jc w:val="both"/>
              <w:rPr>
                <w:rFonts w:cs="Arial"/>
                <w:sz w:val="13"/>
                <w:szCs w:val="13"/>
              </w:rPr>
            </w:pPr>
            <w:r w:rsidRPr="007A6831">
              <w:rPr>
                <w:rFonts w:cs="Arial"/>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6368B738" w14:textId="3F7DA27C" w:rsidR="00F72ED3" w:rsidRPr="007A6831" w:rsidRDefault="0062775D" w:rsidP="00F72ED3">
            <w:pPr>
              <w:pStyle w:val="TAL"/>
              <w:spacing w:before="120"/>
              <w:jc w:val="both"/>
              <w:rPr>
                <w:rFonts w:eastAsiaTheme="minorEastAsia" w:cs="Arial"/>
                <w:sz w:val="13"/>
                <w:szCs w:val="13"/>
                <w:lang w:eastAsia="zh-CN"/>
              </w:rPr>
            </w:pPr>
            <w:r>
              <w:rPr>
                <w:rFonts w:eastAsiaTheme="minorEastAsia" w:cs="Arial"/>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hideMark/>
          </w:tcPr>
          <w:p w14:paraId="4349D5F5" w14:textId="77777777" w:rsidR="00F72ED3" w:rsidRPr="007A6831" w:rsidRDefault="00F72ED3" w:rsidP="00F72ED3">
            <w:pPr>
              <w:pStyle w:val="TAL"/>
              <w:spacing w:before="120"/>
              <w:jc w:val="both"/>
              <w:rPr>
                <w:rFonts w:cs="Arial"/>
                <w:sz w:val="13"/>
                <w:szCs w:val="13"/>
              </w:rPr>
            </w:pPr>
            <w:r w:rsidRPr="007A6831">
              <w:rPr>
                <w:rFonts w:cs="Arial"/>
                <w:sz w:val="13"/>
                <w:szCs w:val="13"/>
              </w:rPr>
              <w:t>Optional with capability signaling</w:t>
            </w:r>
          </w:p>
        </w:tc>
      </w:tr>
      <w:tr w:rsidR="00117799" w:rsidRPr="007A6831" w14:paraId="6186959B" w14:textId="77777777" w:rsidTr="00D77B70">
        <w:trPr>
          <w:trHeight w:val="369"/>
        </w:trPr>
        <w:tc>
          <w:tcPr>
            <w:tcW w:w="895" w:type="dxa"/>
            <w:tcBorders>
              <w:top w:val="single" w:sz="4" w:space="0" w:color="auto"/>
              <w:left w:val="single" w:sz="4" w:space="0" w:color="auto"/>
              <w:bottom w:val="single" w:sz="4" w:space="0" w:color="auto"/>
              <w:right w:val="single" w:sz="4" w:space="0" w:color="auto"/>
            </w:tcBorders>
          </w:tcPr>
          <w:p w14:paraId="62EDF77D" w14:textId="5161DAEA" w:rsidR="00117799" w:rsidRPr="007A6831" w:rsidRDefault="00AB6C5A" w:rsidP="00117799">
            <w:pPr>
              <w:pStyle w:val="TAL"/>
              <w:spacing w:before="120"/>
              <w:rPr>
                <w:rFonts w:eastAsiaTheme="minorEastAsia" w:cs="Arial"/>
                <w:sz w:val="13"/>
                <w:szCs w:val="13"/>
                <w:lang w:eastAsia="zh-CN"/>
              </w:rPr>
            </w:pPr>
            <w:r>
              <w:rPr>
                <w:rFonts w:eastAsiaTheme="minorEastAsia" w:cs="Arial"/>
                <w:sz w:val="13"/>
                <w:szCs w:val="13"/>
                <w:lang w:eastAsia="zh-CN"/>
              </w:rPr>
              <w:t>[</w:t>
            </w:r>
            <w:r w:rsidR="00117799">
              <w:rPr>
                <w:rFonts w:eastAsiaTheme="minorEastAsia" w:cs="Arial"/>
                <w:sz w:val="13"/>
                <w:szCs w:val="13"/>
                <w:lang w:eastAsia="zh-CN"/>
              </w:rPr>
              <w:t>Per power class UL full power mode</w:t>
            </w:r>
            <w:r>
              <w:rPr>
                <w:rFonts w:eastAsiaTheme="minorEastAsia" w:cs="Arial"/>
                <w:sz w:val="13"/>
                <w:szCs w:val="13"/>
                <w:lang w:eastAsia="zh-CN"/>
              </w:rPr>
              <w:t>]</w:t>
            </w:r>
          </w:p>
        </w:tc>
        <w:tc>
          <w:tcPr>
            <w:tcW w:w="1620" w:type="dxa"/>
            <w:tcBorders>
              <w:top w:val="single" w:sz="4" w:space="0" w:color="auto"/>
              <w:left w:val="single" w:sz="4" w:space="0" w:color="auto"/>
              <w:bottom w:val="single" w:sz="4" w:space="0" w:color="auto"/>
              <w:right w:val="single" w:sz="4" w:space="0" w:color="auto"/>
            </w:tcBorders>
          </w:tcPr>
          <w:p w14:paraId="5E3C68E6" w14:textId="2145E425" w:rsidR="00117799" w:rsidRPr="007A6831" w:rsidRDefault="00117799" w:rsidP="00117799">
            <w:pPr>
              <w:pStyle w:val="TAL"/>
              <w:spacing w:before="120"/>
              <w:rPr>
                <w:rFonts w:cs="Arial"/>
                <w:sz w:val="13"/>
                <w:szCs w:val="13"/>
              </w:rPr>
            </w:pPr>
            <w:r w:rsidRPr="00A9119B">
              <w:rPr>
                <w:rFonts w:cs="Arial"/>
                <w:sz w:val="13"/>
                <w:szCs w:val="13"/>
              </w:rPr>
              <w:t>Support  per power class UL full power mode</w:t>
            </w:r>
          </w:p>
        </w:tc>
        <w:tc>
          <w:tcPr>
            <w:tcW w:w="900" w:type="dxa"/>
            <w:tcBorders>
              <w:top w:val="single" w:sz="4" w:space="0" w:color="auto"/>
              <w:left w:val="single" w:sz="4" w:space="0" w:color="auto"/>
              <w:bottom w:val="single" w:sz="4" w:space="0" w:color="auto"/>
              <w:right w:val="single" w:sz="4" w:space="0" w:color="auto"/>
            </w:tcBorders>
          </w:tcPr>
          <w:p w14:paraId="4E912E60" w14:textId="7FE3CCD3" w:rsidR="00117799" w:rsidRDefault="00117799" w:rsidP="00117799">
            <w:pPr>
              <w:pStyle w:val="TAL"/>
              <w:spacing w:before="120"/>
              <w:rPr>
                <w:rFonts w:cs="Arial"/>
                <w:sz w:val="13"/>
                <w:szCs w:val="13"/>
              </w:rPr>
            </w:pPr>
            <w:r w:rsidRPr="007A6831">
              <w:rPr>
                <w:rFonts w:eastAsiaTheme="minorEastAsia" w:cs="Arial"/>
                <w:sz w:val="13"/>
                <w:szCs w:val="13"/>
                <w:lang w:eastAsia="zh-CN"/>
              </w:rPr>
              <w:t>DPC report</w:t>
            </w:r>
            <w:r>
              <w:rPr>
                <w:rFonts w:eastAsiaTheme="minorEastAsia" w:cs="Arial"/>
                <w:sz w:val="13"/>
                <w:szCs w:val="13"/>
                <w:lang w:eastAsia="zh-CN"/>
              </w:rPr>
              <w:t xml:space="preserve"> feature group</w:t>
            </w:r>
          </w:p>
        </w:tc>
        <w:tc>
          <w:tcPr>
            <w:tcW w:w="990" w:type="dxa"/>
            <w:tcBorders>
              <w:top w:val="single" w:sz="4" w:space="0" w:color="auto"/>
              <w:left w:val="single" w:sz="4" w:space="0" w:color="auto"/>
              <w:bottom w:val="single" w:sz="4" w:space="0" w:color="auto"/>
              <w:right w:val="single" w:sz="4" w:space="0" w:color="auto"/>
            </w:tcBorders>
          </w:tcPr>
          <w:p w14:paraId="32ACE527" w14:textId="44222280" w:rsidR="00117799" w:rsidRPr="007A6831" w:rsidRDefault="00117799" w:rsidP="00117799">
            <w:pPr>
              <w:pStyle w:val="TAL"/>
              <w:spacing w:before="120"/>
              <w:rPr>
                <w:rFonts w:cs="Arial"/>
                <w:sz w:val="13"/>
                <w:szCs w:val="13"/>
              </w:rPr>
            </w:pPr>
            <w:r>
              <w:rPr>
                <w:rFonts w:cs="Arial"/>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2DDFDF90" w14:textId="0D135BAC" w:rsidR="00117799" w:rsidRPr="007A6831" w:rsidRDefault="00117799" w:rsidP="00117799">
            <w:pPr>
              <w:pStyle w:val="TAL"/>
              <w:spacing w:before="120"/>
              <w:rPr>
                <w:rFonts w:cs="Arial"/>
                <w:sz w:val="13"/>
                <w:szCs w:val="13"/>
              </w:rPr>
            </w:pPr>
            <w:r w:rsidRPr="007A6831">
              <w:rPr>
                <w:rFonts w:cs="Arial"/>
                <w:sz w:val="13"/>
                <w:szCs w:val="13"/>
              </w:rPr>
              <w:t>UE does not support</w:t>
            </w:r>
            <w:r>
              <w:rPr>
                <w:rFonts w:cs="Arial"/>
                <w:sz w:val="13"/>
                <w:szCs w:val="13"/>
              </w:rPr>
              <w:t xml:space="preserve"> </w:t>
            </w:r>
            <w:r>
              <w:t xml:space="preserve"> </w:t>
            </w:r>
            <w:r>
              <w:rPr>
                <w:rFonts w:cs="Arial"/>
                <w:sz w:val="13"/>
                <w:szCs w:val="13"/>
              </w:rPr>
              <w:t>p</w:t>
            </w:r>
            <w:r w:rsidRPr="00E976B5">
              <w:rPr>
                <w:rFonts w:cs="Arial"/>
                <w:sz w:val="13"/>
                <w:szCs w:val="13"/>
              </w:rPr>
              <w:t>er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00905B5A" w14:textId="3F3C6813" w:rsidR="00117799" w:rsidRPr="007A6831" w:rsidRDefault="00117799" w:rsidP="00117799">
            <w:pPr>
              <w:pStyle w:val="TAL"/>
              <w:spacing w:before="120"/>
              <w:rPr>
                <w:rFonts w:eastAsiaTheme="minorEastAsia" w:cs="Arial"/>
                <w:sz w:val="13"/>
                <w:szCs w:val="13"/>
                <w:lang w:eastAsia="zh-CN"/>
              </w:rPr>
            </w:pPr>
            <w:r w:rsidRPr="007A6831">
              <w:rPr>
                <w:rFonts w:eastAsiaTheme="minorEastAsia" w:cs="Arial"/>
                <w:sz w:val="13"/>
                <w:szCs w:val="13"/>
                <w:lang w:eastAsia="zh-CN"/>
              </w:rPr>
              <w:t>Per UE</w:t>
            </w:r>
          </w:p>
        </w:tc>
        <w:tc>
          <w:tcPr>
            <w:tcW w:w="720" w:type="dxa"/>
            <w:tcBorders>
              <w:top w:val="single" w:sz="4" w:space="0" w:color="auto"/>
              <w:left w:val="single" w:sz="4" w:space="0" w:color="auto"/>
              <w:bottom w:val="single" w:sz="4" w:space="0" w:color="auto"/>
              <w:right w:val="single" w:sz="4" w:space="0" w:color="auto"/>
            </w:tcBorders>
          </w:tcPr>
          <w:p w14:paraId="3D0D3C79" w14:textId="6734CCF4" w:rsidR="00117799" w:rsidRPr="007A6831" w:rsidRDefault="00230DEF" w:rsidP="00117799">
            <w:pPr>
              <w:pStyle w:val="TAL"/>
              <w:spacing w:before="120"/>
              <w:rPr>
                <w:rFonts w:eastAsiaTheme="minorEastAsia" w:cs="Arial"/>
                <w:sz w:val="13"/>
                <w:szCs w:val="13"/>
                <w:lang w:eastAsia="zh-CN"/>
              </w:rPr>
            </w:pPr>
            <w:r w:rsidRPr="007A6831">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FD5D150" w14:textId="0934E358" w:rsidR="00117799" w:rsidRPr="007A6831" w:rsidRDefault="00230DEF" w:rsidP="00117799">
            <w:pPr>
              <w:pStyle w:val="TAL"/>
              <w:spacing w:before="120"/>
              <w:rPr>
                <w:rFonts w:cs="Arial"/>
                <w:sz w:val="13"/>
                <w:szCs w:val="13"/>
              </w:rPr>
            </w:pPr>
            <w:r w:rsidRPr="007A6831">
              <w:rPr>
                <w:rFonts w:cs="Arial"/>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08CBC9D3" w14:textId="6D3015A9" w:rsidR="00117799" w:rsidRDefault="00230DEF" w:rsidP="00117799">
            <w:pPr>
              <w:pStyle w:val="TAL"/>
              <w:spacing w:before="120"/>
              <w:rPr>
                <w:rFonts w:eastAsiaTheme="minorEastAsia" w:cs="Arial"/>
                <w:sz w:val="13"/>
                <w:szCs w:val="13"/>
                <w:lang w:eastAsia="zh-CN"/>
              </w:rPr>
            </w:pPr>
            <w:r>
              <w:rPr>
                <w:rFonts w:eastAsiaTheme="minorEastAsia" w:cs="Arial"/>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0D0A5C60" w14:textId="6A7323F8" w:rsidR="00117799" w:rsidRPr="007A6831" w:rsidRDefault="004C425F" w:rsidP="00117799">
            <w:pPr>
              <w:pStyle w:val="TAL"/>
              <w:spacing w:before="120"/>
              <w:rPr>
                <w:rFonts w:cs="Arial"/>
                <w:sz w:val="13"/>
                <w:szCs w:val="13"/>
              </w:rPr>
            </w:pPr>
            <w:r w:rsidRPr="007A6831">
              <w:rPr>
                <w:rFonts w:cs="Arial"/>
                <w:sz w:val="13"/>
                <w:szCs w:val="13"/>
              </w:rPr>
              <w:t>Optional with capability signaling</w:t>
            </w:r>
          </w:p>
        </w:tc>
      </w:tr>
    </w:tbl>
    <w:p w14:paraId="1A7A33CC" w14:textId="14E1E310" w:rsidR="00BE29B4" w:rsidRPr="006A4054" w:rsidRDefault="00BE29B4" w:rsidP="006A4054">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3</w:t>
      </w:r>
      <w:r>
        <w:rPr>
          <w:rFonts w:eastAsiaTheme="minorEastAsia"/>
          <w:lang w:eastAsia="zh-CN"/>
        </w:rPr>
        <w:tab/>
      </w:r>
      <w:r w:rsidRPr="00B319E3">
        <w:rPr>
          <w:rFonts w:ascii="Times New Roman" w:eastAsiaTheme="minorEastAsia" w:hAnsi="Times New Roman" w:cs="Times New Roman"/>
        </w:rPr>
        <w:t xml:space="preserve">UE features of </w:t>
      </w:r>
      <w:r w:rsidR="007A7AAB" w:rsidRPr="00B319E3">
        <w:rPr>
          <w:rFonts w:ascii="Times New Roman" w:eastAsiaTheme="minorEastAsia" w:hAnsi="Times New Roman" w:cs="Times New Roman"/>
        </w:rPr>
        <w:t>transparent MPR/PAR reduction</w:t>
      </w:r>
      <w:r>
        <w:rPr>
          <w:rFonts w:eastAsiaTheme="minorEastAsia"/>
        </w:rPr>
        <w:t xml:space="preserve"> </w:t>
      </w:r>
    </w:p>
    <w:tbl>
      <w:tblPr>
        <w:tblStyle w:val="TableGrid"/>
        <w:tblW w:w="0" w:type="auto"/>
        <w:tblLook w:val="04A0" w:firstRow="1" w:lastRow="0" w:firstColumn="1" w:lastColumn="0" w:noHBand="0" w:noVBand="1"/>
      </w:tblPr>
      <w:tblGrid>
        <w:gridCol w:w="9631"/>
      </w:tblGrid>
      <w:tr w:rsidR="00BE29B4" w14:paraId="5411F84D" w14:textId="77777777" w:rsidTr="00E01073">
        <w:tc>
          <w:tcPr>
            <w:tcW w:w="9631" w:type="dxa"/>
          </w:tcPr>
          <w:p w14:paraId="38FADF06" w14:textId="77777777" w:rsidR="006A4054" w:rsidRPr="006A4054" w:rsidRDefault="006A4054" w:rsidP="006A4054">
            <w:pPr>
              <w:pStyle w:val="BodyText"/>
              <w:spacing w:beforeLines="0" w:before="0" w:after="0"/>
              <w:rPr>
                <w:rFonts w:ascii="Times New Roman" w:hAnsi="Times New Roman"/>
              </w:rPr>
            </w:pPr>
            <w:r w:rsidRPr="006A4054">
              <w:rPr>
                <w:rFonts w:ascii="Times New Roman" w:hAnsi="Times New Roman"/>
                <w:highlight w:val="green"/>
                <w:u w:val="single"/>
              </w:rPr>
              <w:t>Proposal #1 (Offline consensus in RAN#100)</w:t>
            </w:r>
          </w:p>
          <w:p w14:paraId="53CFEE2C" w14:textId="77777777" w:rsidR="006A4054" w:rsidRPr="00DD4115" w:rsidRDefault="006A4054" w:rsidP="00027A31">
            <w:pPr>
              <w:pStyle w:val="BodyText"/>
              <w:numPr>
                <w:ilvl w:val="0"/>
                <w:numId w:val="14"/>
              </w:numPr>
              <w:spacing w:beforeLines="0" w:before="0" w:after="0"/>
              <w:rPr>
                <w:rFonts w:ascii="Times New Roman" w:hAnsi="Times New Roman"/>
              </w:rPr>
            </w:pPr>
            <w:r w:rsidRPr="00DD4115">
              <w:rPr>
                <w:rFonts w:ascii="Times New Roman" w:hAnsi="Times New Roman"/>
              </w:rPr>
              <w:t>No RAN1 specification impact is expected for MPR/PAR reduction in Rel-18 UL Coverage WI</w:t>
            </w:r>
          </w:p>
          <w:p w14:paraId="73E93137" w14:textId="542969E2" w:rsidR="00BE29B4" w:rsidRPr="006A4054" w:rsidRDefault="006A4054" w:rsidP="00027A31">
            <w:pPr>
              <w:pStyle w:val="BodyText"/>
              <w:numPr>
                <w:ilvl w:val="1"/>
                <w:numId w:val="14"/>
              </w:numPr>
              <w:spacing w:beforeLines="0" w:before="0" w:after="0"/>
              <w:rPr>
                <w:rFonts w:ascii="Times New Roman" w:hAnsi="Times New Roman"/>
              </w:rPr>
            </w:pPr>
            <w:r w:rsidRPr="00DD4115">
              <w:rPr>
                <w:rFonts w:ascii="Times New Roman" w:hAnsi="Times New Roman"/>
              </w:rPr>
              <w:t>RAN4 will define new optional requirements in the form of at least MPR reduction suitable for a transparent scheme (such as FDSS) that have no RAN1 specification impact</w:t>
            </w:r>
          </w:p>
        </w:tc>
      </w:tr>
    </w:tbl>
    <w:p w14:paraId="26BB49D9" w14:textId="108C48BF" w:rsidR="006A4054" w:rsidRDefault="006A4054" w:rsidP="00BE29B4">
      <w:pPr>
        <w:spacing w:beforeLines="0" w:before="120"/>
        <w:rPr>
          <w:rFonts w:eastAsiaTheme="minorEastAsia"/>
          <w:bCs/>
          <w:iCs/>
        </w:rPr>
      </w:pPr>
      <w:r>
        <w:rPr>
          <w:rFonts w:eastAsiaTheme="minorEastAsia" w:hint="eastAsia"/>
          <w:lang w:eastAsia="zh-CN"/>
        </w:rPr>
        <w:t>I</w:t>
      </w:r>
      <w:r>
        <w:rPr>
          <w:rFonts w:eastAsiaTheme="minorEastAsia"/>
          <w:lang w:eastAsia="zh-CN"/>
        </w:rPr>
        <w:t>n RAN#100 meetings, above o</w:t>
      </w:r>
      <w:r w:rsidRPr="006A4054">
        <w:rPr>
          <w:rFonts w:eastAsiaTheme="minorEastAsia"/>
          <w:lang w:eastAsia="zh-CN"/>
        </w:rPr>
        <w:t xml:space="preserve">ffline consensus </w:t>
      </w:r>
      <w:r>
        <w:rPr>
          <w:rFonts w:eastAsiaTheme="minorEastAsia"/>
          <w:lang w:eastAsia="zh-CN"/>
        </w:rPr>
        <w:t xml:space="preserve">for </w:t>
      </w:r>
      <w:r w:rsidRPr="00B319E3">
        <w:rPr>
          <w:rFonts w:eastAsiaTheme="minorEastAsia"/>
        </w:rPr>
        <w:t>MPR/PAR reduction</w:t>
      </w:r>
      <w:r>
        <w:rPr>
          <w:rFonts w:eastAsiaTheme="minorEastAsia"/>
          <w:lang w:eastAsia="zh-CN"/>
        </w:rPr>
        <w:t xml:space="preserve"> ha</w:t>
      </w:r>
      <w:r w:rsidR="007634EB">
        <w:rPr>
          <w:rFonts w:eastAsiaTheme="minorEastAsia"/>
          <w:lang w:eastAsia="zh-CN"/>
        </w:rPr>
        <w:t>s</w:t>
      </w:r>
      <w:r>
        <w:rPr>
          <w:rFonts w:eastAsiaTheme="minorEastAsia"/>
          <w:lang w:eastAsia="zh-CN"/>
        </w:rPr>
        <w:t xml:space="preserve"> been reached.</w:t>
      </w:r>
      <w:r w:rsidRPr="006A4054">
        <w:rPr>
          <w:rFonts w:eastAsiaTheme="minorEastAsia"/>
          <w:bCs/>
          <w:iCs/>
        </w:rPr>
        <w:t xml:space="preserve"> </w:t>
      </w:r>
      <w:r w:rsidRPr="003C2E33">
        <w:rPr>
          <w:rFonts w:eastAsiaTheme="minorEastAsia"/>
          <w:bCs/>
          <w:iCs/>
        </w:rPr>
        <w:t xml:space="preserve">According to the </w:t>
      </w:r>
      <w:r w:rsidR="007A01C5">
        <w:rPr>
          <w:rFonts w:eastAsiaTheme="minorEastAsia"/>
          <w:lang w:eastAsia="zh-CN"/>
        </w:rPr>
        <w:t>agreement</w:t>
      </w:r>
      <w:r w:rsidRPr="00672172">
        <w:rPr>
          <w:rFonts w:eastAsiaTheme="minorEastAsia"/>
          <w:bCs/>
          <w:iCs/>
        </w:rPr>
        <w:t>,</w:t>
      </w:r>
      <w:r w:rsidRPr="003C2E33">
        <w:rPr>
          <w:rFonts w:eastAsiaTheme="minorEastAsia"/>
          <w:bCs/>
          <w:iCs/>
        </w:rPr>
        <w:t xml:space="preserve"> </w:t>
      </w:r>
      <w:r w:rsidRPr="00B050A4">
        <w:rPr>
          <w:rFonts w:eastAsiaTheme="minorEastAsia"/>
          <w:iCs/>
          <w:lang w:val="en-GB" w:eastAsia="zh-CN"/>
        </w:rPr>
        <w:t>non-transparent schemes</w:t>
      </w:r>
      <w:r>
        <w:rPr>
          <w:rFonts w:eastAsiaTheme="minorEastAsia"/>
          <w:iCs/>
          <w:lang w:val="en-GB" w:eastAsia="zh-CN"/>
        </w:rPr>
        <w:t xml:space="preserve"> (e.g. FDSS-SE)</w:t>
      </w:r>
      <w:r w:rsidRPr="00B050A4">
        <w:rPr>
          <w:rFonts w:eastAsiaTheme="minorEastAsia"/>
          <w:iCs/>
          <w:lang w:val="en-GB" w:eastAsia="zh-CN"/>
        </w:rPr>
        <w:t xml:space="preserve"> have been </w:t>
      </w:r>
      <w:r>
        <w:rPr>
          <w:rFonts w:eastAsiaTheme="minorEastAsia"/>
          <w:iCs/>
          <w:lang w:val="en-GB" w:eastAsia="zh-CN"/>
        </w:rPr>
        <w:t>excluded from the</w:t>
      </w:r>
      <w:r w:rsidRPr="00B050A4">
        <w:rPr>
          <w:rFonts w:eastAsiaTheme="minorEastAsia"/>
          <w:iCs/>
          <w:lang w:val="en-GB" w:eastAsia="zh-CN"/>
        </w:rPr>
        <w:t xml:space="preserve"> scope</w:t>
      </w:r>
      <w:r>
        <w:rPr>
          <w:rFonts w:eastAsiaTheme="minorEastAsia"/>
          <w:iCs/>
          <w:lang w:val="en-GB" w:eastAsia="zh-CN"/>
        </w:rPr>
        <w:t xml:space="preserve"> and</w:t>
      </w:r>
      <w:r w:rsidRPr="00672172">
        <w:rPr>
          <w:rFonts w:eastAsiaTheme="minorEastAsia"/>
          <w:bCs/>
          <w:iCs/>
        </w:rPr>
        <w:t xml:space="preserve"> </w:t>
      </w:r>
      <w:r w:rsidRPr="00BC416C">
        <w:rPr>
          <w:rFonts w:eastAsiaTheme="minorEastAsia"/>
          <w:iCs/>
          <w:lang w:val="en-GB" w:eastAsia="zh-CN"/>
        </w:rPr>
        <w:t xml:space="preserve">RAN4 </w:t>
      </w:r>
      <w:r w:rsidR="005D5773">
        <w:rPr>
          <w:rFonts w:eastAsiaTheme="minorEastAsia"/>
          <w:iCs/>
          <w:lang w:val="en-GB" w:eastAsia="zh-CN"/>
        </w:rPr>
        <w:t>is expected to</w:t>
      </w:r>
      <w:r w:rsidRPr="00BC416C">
        <w:rPr>
          <w:rFonts w:eastAsiaTheme="minorEastAsia"/>
          <w:iCs/>
          <w:lang w:val="en-GB" w:eastAsia="zh-CN"/>
        </w:rPr>
        <w:t xml:space="preserve"> continue </w:t>
      </w:r>
      <w:r>
        <w:rPr>
          <w:rFonts w:eastAsiaTheme="minorEastAsia"/>
          <w:iCs/>
          <w:lang w:val="en-GB" w:eastAsia="zh-CN"/>
        </w:rPr>
        <w:t>study</w:t>
      </w:r>
      <w:r w:rsidR="005D5773">
        <w:rPr>
          <w:rFonts w:eastAsiaTheme="minorEastAsia"/>
          <w:iCs/>
          <w:lang w:val="en-GB" w:eastAsia="zh-CN"/>
        </w:rPr>
        <w:t>ing</w:t>
      </w:r>
      <w:r w:rsidR="003F65F7">
        <w:rPr>
          <w:rFonts w:eastAsiaTheme="minorEastAsia"/>
          <w:iCs/>
          <w:lang w:val="en-GB" w:eastAsia="zh-CN"/>
        </w:rPr>
        <w:t xml:space="preserve"> some</w:t>
      </w:r>
      <w:r w:rsidRPr="00BC416C">
        <w:rPr>
          <w:rFonts w:eastAsiaTheme="minorEastAsia"/>
          <w:iCs/>
          <w:lang w:val="en-GB" w:eastAsia="zh-CN"/>
        </w:rPr>
        <w:t xml:space="preserve"> </w:t>
      </w:r>
      <w:r w:rsidRPr="00B050A4">
        <w:rPr>
          <w:rFonts w:eastAsiaTheme="minorEastAsia"/>
          <w:iCs/>
          <w:lang w:val="en-GB" w:eastAsia="zh-CN"/>
        </w:rPr>
        <w:t>transparent schemes</w:t>
      </w:r>
      <w:r>
        <w:rPr>
          <w:rFonts w:eastAsiaTheme="minorEastAsia"/>
          <w:iCs/>
          <w:lang w:val="en-GB" w:eastAsia="zh-CN"/>
        </w:rPr>
        <w:t xml:space="preserve"> (e.g. FDSS</w:t>
      </w:r>
      <w:r w:rsidR="00C1363D">
        <w:rPr>
          <w:rFonts w:eastAsiaTheme="minorEastAsia"/>
          <w:iCs/>
          <w:lang w:val="en-GB" w:eastAsia="zh-CN"/>
        </w:rPr>
        <w:t xml:space="preserve"> without SE</w:t>
      </w:r>
      <w:r>
        <w:rPr>
          <w:rFonts w:eastAsiaTheme="minorEastAsia"/>
          <w:iCs/>
          <w:lang w:val="en-GB" w:eastAsia="zh-CN"/>
        </w:rPr>
        <w:t>)</w:t>
      </w:r>
      <w:r w:rsidRPr="00B050A4">
        <w:rPr>
          <w:rFonts w:eastAsiaTheme="minorEastAsia"/>
          <w:iCs/>
          <w:lang w:val="en-GB" w:eastAsia="zh-CN"/>
        </w:rPr>
        <w:t xml:space="preserve"> </w:t>
      </w:r>
      <w:r w:rsidRPr="00BC416C">
        <w:rPr>
          <w:rFonts w:eastAsiaTheme="minorEastAsia"/>
          <w:iCs/>
          <w:lang w:val="en-GB" w:eastAsia="zh-CN"/>
        </w:rPr>
        <w:t xml:space="preserve">and determine whether and which </w:t>
      </w:r>
      <w:r w:rsidRPr="00B050A4">
        <w:rPr>
          <w:rFonts w:eastAsiaTheme="minorEastAsia"/>
          <w:iCs/>
          <w:lang w:val="en-GB" w:eastAsia="zh-CN"/>
        </w:rPr>
        <w:t xml:space="preserve">transparent </w:t>
      </w:r>
      <w:r w:rsidRPr="00BC416C">
        <w:rPr>
          <w:rFonts w:eastAsiaTheme="minorEastAsia"/>
          <w:iCs/>
          <w:lang w:val="en-GB" w:eastAsia="zh-CN"/>
        </w:rPr>
        <w:t xml:space="preserve">scheme </w:t>
      </w:r>
      <w:r>
        <w:rPr>
          <w:rFonts w:eastAsiaTheme="minorEastAsia"/>
          <w:iCs/>
          <w:lang w:val="en-GB" w:eastAsia="zh-CN"/>
        </w:rPr>
        <w:t>could be</w:t>
      </w:r>
      <w:r w:rsidRPr="00BC416C">
        <w:rPr>
          <w:rFonts w:eastAsiaTheme="minorEastAsia"/>
          <w:iCs/>
          <w:lang w:val="en-GB" w:eastAsia="zh-CN"/>
        </w:rPr>
        <w:t xml:space="preserve"> supported in R</w:t>
      </w:r>
      <w:r>
        <w:rPr>
          <w:rFonts w:eastAsiaTheme="minorEastAsia"/>
          <w:iCs/>
          <w:lang w:val="en-GB" w:eastAsia="zh-CN"/>
        </w:rPr>
        <w:t>el-</w:t>
      </w:r>
      <w:r w:rsidRPr="00BC416C">
        <w:rPr>
          <w:rFonts w:eastAsiaTheme="minorEastAsia"/>
          <w:iCs/>
          <w:lang w:val="en-GB" w:eastAsia="zh-CN"/>
        </w:rPr>
        <w:t>18</w:t>
      </w:r>
      <w:r w:rsidRPr="00672172">
        <w:rPr>
          <w:rFonts w:eastAsiaTheme="minorEastAsia"/>
          <w:bCs/>
          <w:iCs/>
        </w:rPr>
        <w:t>.</w:t>
      </w:r>
      <w:r>
        <w:rPr>
          <w:rFonts w:eastAsiaTheme="minorEastAsia"/>
          <w:bCs/>
          <w:iCs/>
        </w:rPr>
        <w:t xml:space="preserve"> </w:t>
      </w:r>
    </w:p>
    <w:p w14:paraId="506F7C69" w14:textId="77A5C76C" w:rsidR="00BE29B4" w:rsidRDefault="00BE29B4" w:rsidP="00BE29B4">
      <w:pPr>
        <w:spacing w:beforeLines="0" w:before="120"/>
        <w:rPr>
          <w:rFonts w:eastAsiaTheme="minorEastAsia"/>
          <w:bCs/>
          <w:iCs/>
        </w:rPr>
      </w:pPr>
      <w:r>
        <w:rPr>
          <w:rFonts w:eastAsiaTheme="minorEastAsia"/>
          <w:bCs/>
          <w:iCs/>
        </w:rPr>
        <w:t>According to above, we have following proposal.</w:t>
      </w:r>
    </w:p>
    <w:p w14:paraId="6004AB33" w14:textId="77777777" w:rsidR="00BE29B4" w:rsidRPr="009861CE" w:rsidRDefault="00BE29B4" w:rsidP="00BE29B4">
      <w:pPr>
        <w:spacing w:beforeLines="0" w:before="0" w:after="0"/>
        <w:rPr>
          <w:rFonts w:eastAsiaTheme="minorEastAsia"/>
          <w:b/>
          <w:i/>
        </w:rPr>
      </w:pPr>
      <w:r w:rsidRPr="009861CE">
        <w:rPr>
          <w:rFonts w:eastAsiaTheme="minorEastAsia"/>
          <w:b/>
          <w:i/>
        </w:rPr>
        <w:t>Proposal 3:</w:t>
      </w:r>
    </w:p>
    <w:p w14:paraId="01F68631" w14:textId="3755A57C" w:rsidR="00BE29B4" w:rsidRPr="006A4054" w:rsidRDefault="003D4CBD" w:rsidP="00027A31">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UE feature</w:t>
      </w:r>
      <w:r w:rsidR="000B3553">
        <w:rPr>
          <w:rFonts w:ascii="Times New Roman" w:eastAsiaTheme="minorEastAsia" w:hAnsi="Times New Roman" w:cs="Times New Roman"/>
          <w:b/>
          <w:i/>
        </w:rPr>
        <w:t xml:space="preserve"> groups</w:t>
      </w:r>
      <w:r>
        <w:rPr>
          <w:rFonts w:ascii="Times New Roman" w:eastAsiaTheme="minorEastAsia" w:hAnsi="Times New Roman" w:cs="Times New Roman"/>
          <w:b/>
          <w:i/>
        </w:rPr>
        <w:t xml:space="preserve"> on transparent MPR/PAR reduction </w:t>
      </w:r>
      <w:r w:rsidR="006D71E8">
        <w:rPr>
          <w:rFonts w:ascii="Times New Roman" w:eastAsiaTheme="minorEastAsia" w:hAnsi="Times New Roman" w:cs="Times New Roman"/>
          <w:b/>
          <w:i/>
        </w:rPr>
        <w:t>are</w:t>
      </w:r>
      <w:r>
        <w:rPr>
          <w:rFonts w:ascii="Times New Roman" w:eastAsiaTheme="minorEastAsia" w:hAnsi="Times New Roman" w:cs="Times New Roman"/>
          <w:b/>
          <w:i/>
        </w:rPr>
        <w:t xml:space="preserve"> up to </w:t>
      </w:r>
      <w:r w:rsidR="00BE29B4" w:rsidRPr="009861CE">
        <w:rPr>
          <w:rFonts w:ascii="Times New Roman" w:eastAsiaTheme="minorEastAsia" w:hAnsi="Times New Roman" w:cs="Times New Roman"/>
          <w:b/>
          <w:i/>
        </w:rPr>
        <w:t>RAN</w:t>
      </w:r>
      <w:r w:rsidR="006A4054">
        <w:rPr>
          <w:rFonts w:ascii="Times New Roman" w:eastAsiaTheme="minorEastAsia" w:hAnsi="Times New Roman" w:cs="Times New Roman"/>
          <w:b/>
          <w:i/>
        </w:rPr>
        <w:t>4</w:t>
      </w:r>
      <w:r w:rsidR="00BE29B4" w:rsidRPr="009861CE">
        <w:rPr>
          <w:rFonts w:ascii="Times New Roman" w:eastAsiaTheme="minorEastAsia" w:hAnsi="Times New Roman" w:cs="Times New Roman"/>
          <w:b/>
          <w:i/>
        </w:rPr>
        <w:t xml:space="preserve"> discuss</w:t>
      </w:r>
      <w:r w:rsidR="00277430">
        <w:rPr>
          <w:rFonts w:ascii="Times New Roman" w:eastAsiaTheme="minorEastAsia" w:hAnsi="Times New Roman" w:cs="Times New Roman"/>
          <w:b/>
          <w:i/>
        </w:rPr>
        <w:t>ions on</w:t>
      </w:r>
      <w:r w:rsidR="00BE29B4" w:rsidRPr="009861CE">
        <w:rPr>
          <w:rFonts w:ascii="Times New Roman" w:eastAsiaTheme="minorEastAsia" w:hAnsi="Times New Roman" w:cs="Times New Roman"/>
          <w:b/>
          <w:i/>
        </w:rPr>
        <w:t xml:space="preserve"> </w:t>
      </w:r>
      <w:r w:rsidR="006A4054" w:rsidRPr="006A4054">
        <w:rPr>
          <w:rFonts w:ascii="Times New Roman" w:eastAsiaTheme="minorEastAsia" w:hAnsi="Times New Roman" w:cs="Times New Roman"/>
          <w:b/>
          <w:i/>
        </w:rPr>
        <w:t xml:space="preserve">whether and </w:t>
      </w:r>
      <w:r w:rsidR="00BB18A4">
        <w:rPr>
          <w:rFonts w:ascii="Times New Roman" w:eastAsiaTheme="minorEastAsia" w:hAnsi="Times New Roman" w:cs="Times New Roman"/>
          <w:b/>
          <w:i/>
        </w:rPr>
        <w:t>how any</w:t>
      </w:r>
      <w:r w:rsidR="006A4054" w:rsidRPr="006A4054">
        <w:rPr>
          <w:rFonts w:ascii="Times New Roman" w:eastAsiaTheme="minorEastAsia" w:hAnsi="Times New Roman" w:cs="Times New Roman"/>
          <w:b/>
          <w:i/>
        </w:rPr>
        <w:t xml:space="preserve"> transparent scheme could be supported in Rel-18</w:t>
      </w:r>
      <w:r w:rsidR="00BE29B4" w:rsidRPr="009861CE">
        <w:rPr>
          <w:rFonts w:ascii="Times New Roman" w:eastAsiaTheme="minorEastAsia" w:hAnsi="Times New Roman" w:cs="Times New Roman"/>
          <w:b/>
          <w:i/>
        </w:rPr>
        <w:t>.</w:t>
      </w:r>
    </w:p>
    <w:p w14:paraId="37ED8B21" w14:textId="2FE3B451" w:rsidR="00544602" w:rsidRDefault="00544602" w:rsidP="00544602">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4</w:t>
      </w:r>
      <w:r>
        <w:rPr>
          <w:rFonts w:eastAsiaTheme="minorEastAsia"/>
          <w:lang w:eastAsia="zh-CN"/>
        </w:rPr>
        <w:tab/>
      </w:r>
      <w:r w:rsidRPr="006E5139">
        <w:rPr>
          <w:rFonts w:ascii="Times New Roman" w:eastAsiaTheme="minorEastAsia" w:hAnsi="Times New Roman" w:cs="Times New Roman"/>
        </w:rPr>
        <w:t xml:space="preserve">UE features </w:t>
      </w:r>
      <w:r w:rsidR="00287D1C">
        <w:rPr>
          <w:rFonts w:ascii="Times New Roman" w:eastAsiaTheme="minorEastAsia" w:hAnsi="Times New Roman" w:cs="Times New Roman"/>
        </w:rPr>
        <w:t>related to d</w:t>
      </w:r>
      <w:r w:rsidR="00287D1C" w:rsidRPr="00287D1C">
        <w:rPr>
          <w:rFonts w:ascii="Times New Roman" w:eastAsiaTheme="minorEastAsia" w:hAnsi="Times New Roman" w:cs="Times New Roman"/>
        </w:rPr>
        <w:t>ynamic waveform switching</w:t>
      </w:r>
    </w:p>
    <w:p w14:paraId="2EFF5372" w14:textId="6C81B7A4" w:rsidR="00544602" w:rsidRDefault="00544602" w:rsidP="00544602">
      <w:pPr>
        <w:spacing w:beforeLines="0" w:before="120"/>
        <w:rPr>
          <w:rFonts w:eastAsiaTheme="minorEastAsia"/>
          <w:bCs/>
          <w:iCs/>
        </w:rPr>
      </w:pPr>
      <w:r w:rsidRPr="003C2E33">
        <w:rPr>
          <w:rFonts w:eastAsiaTheme="minorEastAsia"/>
          <w:bCs/>
          <w:iCs/>
        </w:rPr>
        <w:t xml:space="preserve">According to the discussions </w:t>
      </w:r>
      <w:r w:rsidR="00502083">
        <w:rPr>
          <w:rFonts w:eastAsiaTheme="minorEastAsia"/>
          <w:bCs/>
          <w:iCs/>
        </w:rPr>
        <w:t xml:space="preserve">in </w:t>
      </w:r>
      <w:r w:rsidR="00502083">
        <w:rPr>
          <w:rFonts w:eastAsiaTheme="minorEastAsia"/>
          <w:bCs/>
          <w:iCs/>
        </w:rPr>
        <w:fldChar w:fldCharType="begin"/>
      </w:r>
      <w:r w:rsidR="00502083">
        <w:rPr>
          <w:rFonts w:eastAsiaTheme="minorEastAsia"/>
          <w:bCs/>
          <w:iCs/>
        </w:rPr>
        <w:instrText xml:space="preserve"> REF _Ref141955357 \n \h </w:instrText>
      </w:r>
      <w:r w:rsidR="00502083">
        <w:rPr>
          <w:rFonts w:eastAsiaTheme="minorEastAsia"/>
          <w:bCs/>
          <w:iCs/>
        </w:rPr>
      </w:r>
      <w:r w:rsidR="00502083">
        <w:rPr>
          <w:rFonts w:eastAsiaTheme="minorEastAsia"/>
          <w:bCs/>
          <w:iCs/>
        </w:rPr>
        <w:fldChar w:fldCharType="separate"/>
      </w:r>
      <w:r w:rsidR="00502083">
        <w:rPr>
          <w:rFonts w:eastAsiaTheme="minorEastAsia"/>
          <w:bCs/>
          <w:iCs/>
        </w:rPr>
        <w:t>[5]</w:t>
      </w:r>
      <w:r w:rsidR="00502083">
        <w:rPr>
          <w:rFonts w:eastAsiaTheme="minorEastAsia"/>
          <w:bCs/>
          <w:iCs/>
        </w:rPr>
        <w:fldChar w:fldCharType="end"/>
      </w:r>
      <w:r>
        <w:rPr>
          <w:rFonts w:eastAsiaTheme="minorEastAsia"/>
          <w:bCs/>
          <w:iCs/>
          <w:lang w:eastAsia="zh-CN"/>
        </w:rPr>
        <w:t xml:space="preserve"> on </w:t>
      </w:r>
      <w:r w:rsidR="00E16030">
        <w:rPr>
          <w:rFonts w:eastAsiaTheme="minorEastAsia" w:hint="eastAsia"/>
          <w:bCs/>
          <w:iCs/>
          <w:lang w:eastAsia="zh-CN"/>
        </w:rPr>
        <w:t>dy</w:t>
      </w:r>
      <w:r w:rsidR="00E16030">
        <w:rPr>
          <w:rFonts w:eastAsiaTheme="minorEastAsia"/>
          <w:bCs/>
          <w:iCs/>
          <w:lang w:eastAsia="zh-CN"/>
        </w:rPr>
        <w:t>namic waveform switching</w:t>
      </w:r>
      <w:r w:rsidRPr="003C2E33">
        <w:rPr>
          <w:rFonts w:eastAsiaTheme="minorEastAsia"/>
          <w:bCs/>
          <w:iCs/>
        </w:rPr>
        <w:t xml:space="preserve">, </w:t>
      </w:r>
      <w:r w:rsidR="00E16030">
        <w:rPr>
          <w:rFonts w:eastAsiaTheme="minorEastAsia"/>
          <w:bCs/>
          <w:iCs/>
        </w:rPr>
        <w:t xml:space="preserve">at least </w:t>
      </w:r>
      <w:r w:rsidR="009C4D94">
        <w:rPr>
          <w:rFonts w:eastAsiaTheme="minorEastAsia"/>
          <w:bCs/>
          <w:iCs/>
        </w:rPr>
        <w:t>the UE feature</w:t>
      </w:r>
      <w:r w:rsidR="00D92345">
        <w:rPr>
          <w:rFonts w:eastAsiaTheme="minorEastAsia"/>
          <w:bCs/>
          <w:iCs/>
        </w:rPr>
        <w:t>s</w:t>
      </w:r>
      <w:r w:rsidR="009C4D94">
        <w:rPr>
          <w:rFonts w:eastAsiaTheme="minorEastAsia"/>
          <w:bCs/>
          <w:iCs/>
        </w:rPr>
        <w:t xml:space="preserve"> of supporting </w:t>
      </w:r>
      <w:r w:rsidR="00E16030">
        <w:rPr>
          <w:rFonts w:eastAsiaTheme="minorEastAsia"/>
          <w:bCs/>
          <w:iCs/>
        </w:rPr>
        <w:t>DWS</w:t>
      </w:r>
      <w:r w:rsidR="000A78FB">
        <w:rPr>
          <w:rFonts w:eastAsiaTheme="minorEastAsia"/>
          <w:bCs/>
          <w:iCs/>
        </w:rPr>
        <w:t xml:space="preserve"> for PUSCH transmissions dynamically scheduled by different DCI formats</w:t>
      </w:r>
      <w:r w:rsidR="009C4D94">
        <w:rPr>
          <w:rFonts w:eastAsiaTheme="minorEastAsia"/>
          <w:bCs/>
          <w:iCs/>
        </w:rPr>
        <w:t xml:space="preserve"> </w:t>
      </w:r>
      <w:r w:rsidR="00D92345">
        <w:rPr>
          <w:rFonts w:eastAsiaTheme="minorEastAsia"/>
          <w:bCs/>
          <w:iCs/>
        </w:rPr>
        <w:t>are</w:t>
      </w:r>
      <w:r w:rsidR="009C4D94">
        <w:rPr>
          <w:rFonts w:eastAsiaTheme="minorEastAsia"/>
          <w:bCs/>
          <w:iCs/>
        </w:rPr>
        <w:t xml:space="preserve"> needed since </w:t>
      </w:r>
      <w:r w:rsidR="003D276D">
        <w:rPr>
          <w:rFonts w:eastAsiaTheme="minorEastAsia"/>
          <w:bCs/>
          <w:iCs/>
        </w:rPr>
        <w:t>they have</w:t>
      </w:r>
      <w:r w:rsidR="00730283">
        <w:rPr>
          <w:rFonts w:eastAsiaTheme="minorEastAsia"/>
          <w:bCs/>
          <w:iCs/>
        </w:rPr>
        <w:t xml:space="preserve"> been agreed to</w:t>
      </w:r>
      <w:r w:rsidRPr="003C2E33">
        <w:rPr>
          <w:rFonts w:eastAsiaTheme="minorEastAsia"/>
          <w:bCs/>
          <w:iCs/>
        </w:rPr>
        <w:t xml:space="preserve"> be specified.</w:t>
      </w:r>
      <w:r w:rsidR="00C72BD9">
        <w:rPr>
          <w:rFonts w:eastAsiaTheme="minorEastAsia"/>
          <w:bCs/>
          <w:iCs/>
        </w:rPr>
        <w:t xml:space="preserve"> </w:t>
      </w:r>
      <w:r w:rsidR="00112BBB">
        <w:rPr>
          <w:rFonts w:eastAsiaTheme="minorEastAsia"/>
          <w:bCs/>
          <w:iCs/>
        </w:rPr>
        <w:t>For the feature</w:t>
      </w:r>
      <w:r w:rsidR="005F4A2B">
        <w:rPr>
          <w:rFonts w:eastAsiaTheme="minorEastAsia"/>
          <w:bCs/>
          <w:iCs/>
        </w:rPr>
        <w:t xml:space="preserve"> group</w:t>
      </w:r>
      <w:r w:rsidR="00112BBB">
        <w:rPr>
          <w:rFonts w:eastAsiaTheme="minorEastAsia"/>
          <w:bCs/>
          <w:iCs/>
        </w:rPr>
        <w:t xml:space="preserve"> of </w:t>
      </w:r>
      <w:r w:rsidR="00C72BD9">
        <w:rPr>
          <w:rFonts w:eastAsiaTheme="minorEastAsia"/>
          <w:bCs/>
          <w:iCs/>
        </w:rPr>
        <w:t>UE assistance information report</w:t>
      </w:r>
      <w:r w:rsidR="00305F1F">
        <w:rPr>
          <w:rFonts w:eastAsiaTheme="minorEastAsia"/>
          <w:bCs/>
          <w:iCs/>
        </w:rPr>
        <w:t xml:space="preserve"> when DWS is enabled</w:t>
      </w:r>
      <w:r w:rsidR="00C72BD9">
        <w:rPr>
          <w:rFonts w:eastAsiaTheme="minorEastAsia"/>
          <w:bCs/>
          <w:iCs/>
        </w:rPr>
        <w:t>, it will be decided on the first day of RAN1 #114 meeting</w:t>
      </w:r>
      <w:r w:rsidR="00015FE1">
        <w:rPr>
          <w:rFonts w:eastAsiaTheme="minorEastAsia"/>
          <w:bCs/>
          <w:iCs/>
        </w:rPr>
        <w:t xml:space="preserve"> on whether any specification would be needed</w:t>
      </w:r>
      <w:r w:rsidR="00C72BD9">
        <w:rPr>
          <w:rFonts w:eastAsiaTheme="minorEastAsia"/>
          <w:bCs/>
          <w:iCs/>
        </w:rPr>
        <w:t>. Therefore</w:t>
      </w:r>
      <w:r w:rsidR="00906D4B">
        <w:rPr>
          <w:rFonts w:eastAsiaTheme="minorEastAsia"/>
          <w:bCs/>
          <w:iCs/>
        </w:rPr>
        <w:t>,</w:t>
      </w:r>
      <w:r w:rsidR="00C72BD9">
        <w:rPr>
          <w:rFonts w:eastAsiaTheme="minorEastAsia"/>
          <w:bCs/>
          <w:iCs/>
        </w:rPr>
        <w:t xml:space="preserve"> it can be put in bracket till the decision is made.</w:t>
      </w:r>
      <w:r>
        <w:rPr>
          <w:rFonts w:eastAsiaTheme="minorEastAsia"/>
          <w:bCs/>
          <w:iCs/>
        </w:rPr>
        <w:t xml:space="preserve"> </w:t>
      </w:r>
    </w:p>
    <w:p w14:paraId="10AFF984" w14:textId="18725E5C" w:rsidR="00544602" w:rsidRDefault="00544602" w:rsidP="00544602">
      <w:pPr>
        <w:spacing w:beforeLines="0" w:before="120"/>
        <w:rPr>
          <w:rFonts w:eastAsiaTheme="minorEastAsia"/>
          <w:bCs/>
          <w:iCs/>
        </w:rPr>
      </w:pPr>
      <w:r>
        <w:rPr>
          <w:rFonts w:eastAsiaTheme="minorEastAsia"/>
          <w:bCs/>
          <w:iCs/>
        </w:rPr>
        <w:t xml:space="preserve">According to above, details of the </w:t>
      </w:r>
      <w:r w:rsidR="00AE2ECE">
        <w:rPr>
          <w:rFonts w:eastAsiaTheme="minorEastAsia"/>
          <w:bCs/>
          <w:iCs/>
        </w:rPr>
        <w:t>DWS related</w:t>
      </w:r>
      <w:r>
        <w:rPr>
          <w:rFonts w:eastAsiaTheme="minorEastAsia"/>
          <w:bCs/>
          <w:iCs/>
        </w:rPr>
        <w:t xml:space="preserve"> UE feature group</w:t>
      </w:r>
      <w:r w:rsidR="00AE2ECE">
        <w:rPr>
          <w:rFonts w:eastAsiaTheme="minorEastAsia"/>
          <w:bCs/>
          <w:iCs/>
        </w:rPr>
        <w:t>s are</w:t>
      </w:r>
      <w:r>
        <w:rPr>
          <w:rFonts w:eastAsiaTheme="minorEastAsia"/>
          <w:bCs/>
          <w:iCs/>
        </w:rPr>
        <w:t xml:space="preserve"> provided in Table </w:t>
      </w:r>
      <w:r w:rsidR="008E3015">
        <w:rPr>
          <w:rFonts w:eastAsiaTheme="minorEastAsia"/>
          <w:bCs/>
          <w:iCs/>
        </w:rPr>
        <w:t>3</w:t>
      </w:r>
      <w:r>
        <w:rPr>
          <w:rFonts w:eastAsiaTheme="minorEastAsia"/>
          <w:bCs/>
          <w:iCs/>
        </w:rPr>
        <w:t>, and we have following proposal.</w:t>
      </w:r>
    </w:p>
    <w:p w14:paraId="4A03E8B6" w14:textId="2E88308B" w:rsidR="00544602" w:rsidRPr="009861CE" w:rsidRDefault="00544602" w:rsidP="00544602">
      <w:pPr>
        <w:spacing w:beforeLines="0" w:before="0" w:after="0"/>
        <w:rPr>
          <w:rFonts w:eastAsiaTheme="minorEastAsia"/>
          <w:b/>
          <w:i/>
        </w:rPr>
      </w:pPr>
      <w:r w:rsidRPr="009861CE">
        <w:rPr>
          <w:rFonts w:eastAsiaTheme="minorEastAsia"/>
          <w:b/>
          <w:i/>
        </w:rPr>
        <w:t xml:space="preserve">Proposal </w:t>
      </w:r>
      <w:r w:rsidR="006E7126">
        <w:rPr>
          <w:rFonts w:eastAsiaTheme="minorEastAsia"/>
          <w:b/>
          <w:i/>
        </w:rPr>
        <w:t>4</w:t>
      </w:r>
      <w:r w:rsidRPr="009861CE">
        <w:rPr>
          <w:rFonts w:eastAsiaTheme="minorEastAsia"/>
          <w:b/>
          <w:i/>
        </w:rPr>
        <w:t>:</w:t>
      </w:r>
    </w:p>
    <w:p w14:paraId="13036AF5" w14:textId="28D4DBC9" w:rsidR="00544602" w:rsidRPr="006621CA" w:rsidRDefault="00544602" w:rsidP="00027A31">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A10ADA">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8E3015">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as a start point to support </w:t>
      </w:r>
      <w:r w:rsidR="0088043F">
        <w:rPr>
          <w:rFonts w:ascii="Times New Roman" w:eastAsiaTheme="minorEastAsia" w:hAnsi="Times New Roman" w:cs="Times New Roman"/>
          <w:b/>
          <w:i/>
        </w:rPr>
        <w:t>dynamic waveform switching and</w:t>
      </w:r>
      <w:r w:rsidR="00335913">
        <w:rPr>
          <w:rFonts w:ascii="Times New Roman" w:eastAsiaTheme="minorEastAsia" w:hAnsi="Times New Roman" w:cs="Times New Roman"/>
          <w:b/>
          <w:i/>
        </w:rPr>
        <w:t>, if supported,</w:t>
      </w:r>
      <w:r w:rsidR="0088043F">
        <w:rPr>
          <w:rFonts w:ascii="Times New Roman" w:eastAsiaTheme="minorEastAsia" w:hAnsi="Times New Roman" w:cs="Times New Roman"/>
          <w:b/>
          <w:i/>
        </w:rPr>
        <w:t xml:space="preserve"> PHR of </w:t>
      </w:r>
      <w:r w:rsidR="006A18F7">
        <w:rPr>
          <w:rFonts w:ascii="Times New Roman" w:eastAsiaTheme="minorEastAsia" w:hAnsi="Times New Roman" w:cs="Times New Roman"/>
          <w:b/>
          <w:i/>
        </w:rPr>
        <w:t xml:space="preserve">both </w:t>
      </w:r>
      <w:r w:rsidR="006A18F7">
        <w:rPr>
          <w:rFonts w:ascii="Times New Roman" w:eastAsiaTheme="minorEastAsia" w:hAnsi="Times New Roman" w:cs="Times New Roman" w:hint="eastAsia"/>
          <w:b/>
          <w:i/>
        </w:rPr>
        <w:t>CP</w:t>
      </w:r>
      <w:r w:rsidR="006A18F7">
        <w:rPr>
          <w:rFonts w:ascii="Times New Roman" w:eastAsiaTheme="minorEastAsia" w:hAnsi="Times New Roman" w:cs="Times New Roman"/>
          <w:b/>
          <w:i/>
        </w:rPr>
        <w:t>-OFDM and DFT-s-OFDM waveforms</w:t>
      </w:r>
      <w:r w:rsidRPr="009861CE">
        <w:rPr>
          <w:rFonts w:ascii="Times New Roman" w:eastAsiaTheme="minorEastAsia" w:hAnsi="Times New Roman" w:cs="Times New Roman"/>
          <w:b/>
          <w:i/>
        </w:rPr>
        <w:t>.</w:t>
      </w:r>
    </w:p>
    <w:p w14:paraId="052AEE82" w14:textId="3A3E369E" w:rsidR="00544602" w:rsidRPr="00B401C7" w:rsidRDefault="00544602" w:rsidP="00544602">
      <w:pPr>
        <w:spacing w:beforeLines="0" w:before="120" w:after="0"/>
        <w:jc w:val="center"/>
        <w:rPr>
          <w:rFonts w:eastAsiaTheme="minorEastAsia"/>
          <w:bCs/>
          <w:i/>
        </w:rPr>
      </w:pPr>
      <w:r w:rsidRPr="00B401C7">
        <w:rPr>
          <w:rFonts w:eastAsiaTheme="minorEastAsia"/>
          <w:bCs/>
          <w:i/>
        </w:rPr>
        <w:t xml:space="preserve">Table </w:t>
      </w:r>
      <w:r w:rsidR="00C41D9B">
        <w:rPr>
          <w:rFonts w:eastAsiaTheme="minorEastAsia"/>
          <w:bCs/>
          <w:i/>
        </w:rPr>
        <w:t>3</w:t>
      </w:r>
      <w:r w:rsidRPr="00B401C7">
        <w:rPr>
          <w:rFonts w:eastAsiaTheme="minorEastAsia"/>
          <w:bCs/>
          <w:i/>
        </w:rPr>
        <w:t>. Potential UE features of supporting UE location verification in Rel-18 NTN.</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52"/>
        <w:gridCol w:w="1134"/>
        <w:gridCol w:w="850"/>
        <w:gridCol w:w="1764"/>
        <w:gridCol w:w="810"/>
        <w:gridCol w:w="630"/>
        <w:gridCol w:w="540"/>
        <w:gridCol w:w="720"/>
        <w:gridCol w:w="780"/>
      </w:tblGrid>
      <w:tr w:rsidR="00544602" w:rsidRPr="00D30D16" w14:paraId="50CA26D3" w14:textId="77777777" w:rsidTr="001F6746">
        <w:trPr>
          <w:trHeight w:val="1083"/>
        </w:trPr>
        <w:tc>
          <w:tcPr>
            <w:tcW w:w="895" w:type="dxa"/>
            <w:tcBorders>
              <w:top w:val="single" w:sz="4" w:space="0" w:color="auto"/>
              <w:left w:val="single" w:sz="4" w:space="0" w:color="auto"/>
              <w:bottom w:val="single" w:sz="4" w:space="0" w:color="auto"/>
              <w:right w:val="single" w:sz="4" w:space="0" w:color="auto"/>
            </w:tcBorders>
          </w:tcPr>
          <w:p w14:paraId="5B0C98DD"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lastRenderedPageBreak/>
              <w:t>Feature group</w:t>
            </w:r>
          </w:p>
        </w:tc>
        <w:tc>
          <w:tcPr>
            <w:tcW w:w="1652" w:type="dxa"/>
            <w:tcBorders>
              <w:top w:val="single" w:sz="4" w:space="0" w:color="auto"/>
              <w:left w:val="single" w:sz="4" w:space="0" w:color="auto"/>
              <w:bottom w:val="single" w:sz="4" w:space="0" w:color="auto"/>
              <w:right w:val="single" w:sz="4" w:space="0" w:color="auto"/>
            </w:tcBorders>
          </w:tcPr>
          <w:p w14:paraId="0D513380"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7F316779"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55B9315"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Need for the gNB to know if the feature is supported</w:t>
            </w:r>
          </w:p>
        </w:tc>
        <w:tc>
          <w:tcPr>
            <w:tcW w:w="1764" w:type="dxa"/>
            <w:tcBorders>
              <w:top w:val="single" w:sz="4" w:space="0" w:color="auto"/>
              <w:left w:val="single" w:sz="4" w:space="0" w:color="auto"/>
              <w:bottom w:val="single" w:sz="4" w:space="0" w:color="auto"/>
              <w:right w:val="single" w:sz="4" w:space="0" w:color="auto"/>
            </w:tcBorders>
          </w:tcPr>
          <w:p w14:paraId="45264580"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6845142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Type</w:t>
            </w:r>
          </w:p>
          <w:p w14:paraId="3D23993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(Per UE/ Per Band/ Per BC/ Per FS/ Per FSPC</w:t>
            </w:r>
          </w:p>
        </w:tc>
        <w:tc>
          <w:tcPr>
            <w:tcW w:w="630" w:type="dxa"/>
            <w:tcBorders>
              <w:top w:val="single" w:sz="4" w:space="0" w:color="auto"/>
              <w:left w:val="single" w:sz="4" w:space="0" w:color="auto"/>
              <w:bottom w:val="single" w:sz="4" w:space="0" w:color="auto"/>
              <w:right w:val="single" w:sz="4" w:space="0" w:color="auto"/>
            </w:tcBorders>
          </w:tcPr>
          <w:p w14:paraId="19B922B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FDD/TDD differentiation</w:t>
            </w:r>
          </w:p>
        </w:tc>
        <w:tc>
          <w:tcPr>
            <w:tcW w:w="540" w:type="dxa"/>
            <w:tcBorders>
              <w:top w:val="single" w:sz="4" w:space="0" w:color="auto"/>
              <w:left w:val="single" w:sz="4" w:space="0" w:color="auto"/>
              <w:bottom w:val="single" w:sz="4" w:space="0" w:color="auto"/>
              <w:right w:val="single" w:sz="4" w:space="0" w:color="auto"/>
            </w:tcBorders>
          </w:tcPr>
          <w:p w14:paraId="6E76144E"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FR1/FR2 differentiation</w:t>
            </w:r>
          </w:p>
        </w:tc>
        <w:tc>
          <w:tcPr>
            <w:tcW w:w="720" w:type="dxa"/>
            <w:tcBorders>
              <w:top w:val="single" w:sz="4" w:space="0" w:color="auto"/>
              <w:left w:val="single" w:sz="4" w:space="0" w:color="auto"/>
              <w:bottom w:val="single" w:sz="4" w:space="0" w:color="auto"/>
              <w:right w:val="single" w:sz="4" w:space="0" w:color="auto"/>
            </w:tcBorders>
          </w:tcPr>
          <w:p w14:paraId="42F5F34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Note</w:t>
            </w:r>
          </w:p>
        </w:tc>
        <w:tc>
          <w:tcPr>
            <w:tcW w:w="780" w:type="dxa"/>
            <w:tcBorders>
              <w:top w:val="single" w:sz="4" w:space="0" w:color="auto"/>
              <w:left w:val="single" w:sz="4" w:space="0" w:color="auto"/>
              <w:bottom w:val="single" w:sz="4" w:space="0" w:color="auto"/>
              <w:right w:val="single" w:sz="4" w:space="0" w:color="auto"/>
            </w:tcBorders>
          </w:tcPr>
          <w:p w14:paraId="70824627"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Mandatory/Optional</w:t>
            </w:r>
          </w:p>
        </w:tc>
      </w:tr>
      <w:tr w:rsidR="00544602" w:rsidRPr="00D30D16" w14:paraId="4612A628" w14:textId="77777777" w:rsidTr="001F6746">
        <w:trPr>
          <w:trHeight w:val="798"/>
        </w:trPr>
        <w:tc>
          <w:tcPr>
            <w:tcW w:w="895" w:type="dxa"/>
            <w:tcBorders>
              <w:top w:val="single" w:sz="4" w:space="0" w:color="auto"/>
              <w:left w:val="single" w:sz="4" w:space="0" w:color="auto"/>
              <w:bottom w:val="single" w:sz="4" w:space="0" w:color="auto"/>
              <w:right w:val="single" w:sz="4" w:space="0" w:color="auto"/>
            </w:tcBorders>
            <w:hideMark/>
          </w:tcPr>
          <w:p w14:paraId="764052C7" w14:textId="0AF8F3AD" w:rsidR="00544602" w:rsidRPr="00D30D16" w:rsidRDefault="00112BBB" w:rsidP="00F27446">
            <w:pPr>
              <w:pStyle w:val="TAL"/>
              <w:spacing w:before="120"/>
              <w:rPr>
                <w:rFonts w:cs="Arial"/>
                <w:sz w:val="13"/>
                <w:szCs w:val="13"/>
              </w:rPr>
            </w:pPr>
            <w:r w:rsidRPr="00D30D16">
              <w:rPr>
                <w:rFonts w:eastAsiaTheme="minorEastAsia" w:cs="Arial"/>
                <w:sz w:val="13"/>
                <w:szCs w:val="13"/>
                <w:lang w:eastAsia="zh-CN"/>
              </w:rPr>
              <w:t>DWS</w:t>
            </w:r>
          </w:p>
        </w:tc>
        <w:tc>
          <w:tcPr>
            <w:tcW w:w="1652" w:type="dxa"/>
            <w:tcBorders>
              <w:top w:val="single" w:sz="4" w:space="0" w:color="auto"/>
              <w:left w:val="single" w:sz="4" w:space="0" w:color="auto"/>
              <w:bottom w:val="single" w:sz="4" w:space="0" w:color="auto"/>
              <w:right w:val="single" w:sz="4" w:space="0" w:color="auto"/>
            </w:tcBorders>
          </w:tcPr>
          <w:p w14:paraId="1CB48C3D" w14:textId="28322133" w:rsidR="00544602" w:rsidRPr="00D30D16" w:rsidRDefault="00C768A2" w:rsidP="00F27446">
            <w:pPr>
              <w:pStyle w:val="TAL"/>
              <w:spacing w:before="120"/>
              <w:rPr>
                <w:rFonts w:cs="Arial"/>
                <w:sz w:val="13"/>
                <w:szCs w:val="13"/>
              </w:rPr>
            </w:pPr>
            <w:r w:rsidRPr="00D30D16">
              <w:rPr>
                <w:rFonts w:cs="Arial"/>
                <w:sz w:val="13"/>
                <w:szCs w:val="13"/>
              </w:rPr>
              <w:t>Support of DWS</w:t>
            </w:r>
            <w:r w:rsidR="005F10AD" w:rsidRPr="00D30D16">
              <w:rPr>
                <w:rFonts w:cs="Arial"/>
                <w:sz w:val="13"/>
                <w:szCs w:val="13"/>
              </w:rPr>
              <w:t xml:space="preserve"> of PUSCH transmissions</w:t>
            </w:r>
            <w:r w:rsidR="0030025F" w:rsidRPr="00D30D16">
              <w:rPr>
                <w:rFonts w:cs="Arial"/>
                <w:sz w:val="13"/>
                <w:szCs w:val="13"/>
              </w:rPr>
              <w:t xml:space="preserve"> scheduled by DCI0_1</w:t>
            </w:r>
          </w:p>
        </w:tc>
        <w:tc>
          <w:tcPr>
            <w:tcW w:w="1134" w:type="dxa"/>
            <w:tcBorders>
              <w:top w:val="single" w:sz="4" w:space="0" w:color="auto"/>
              <w:left w:val="single" w:sz="4" w:space="0" w:color="auto"/>
              <w:bottom w:val="single" w:sz="4" w:space="0" w:color="auto"/>
              <w:right w:val="single" w:sz="4" w:space="0" w:color="auto"/>
            </w:tcBorders>
            <w:hideMark/>
          </w:tcPr>
          <w:p w14:paraId="5574C205" w14:textId="397D8625" w:rsidR="00544602" w:rsidRPr="00D30D16" w:rsidRDefault="00E80ED7" w:rsidP="00F27446">
            <w:pPr>
              <w:pStyle w:val="TAL"/>
              <w:spacing w:before="120"/>
              <w:rPr>
                <w:rFonts w:cs="Arial"/>
                <w:sz w:val="13"/>
                <w:szCs w:val="13"/>
              </w:rPr>
            </w:pPr>
            <w:r w:rsidRPr="00D30D16">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7B442D0E" w14:textId="77777777" w:rsidR="00544602" w:rsidRPr="00D30D16" w:rsidRDefault="00544602" w:rsidP="00F27446">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018159DE" w14:textId="464380EF" w:rsidR="00544602" w:rsidRPr="00D30D16" w:rsidRDefault="00544602" w:rsidP="00F27446">
            <w:pPr>
              <w:pStyle w:val="TAL"/>
              <w:spacing w:before="120"/>
              <w:rPr>
                <w:rFonts w:cs="Arial"/>
                <w:sz w:val="13"/>
                <w:szCs w:val="13"/>
              </w:rPr>
            </w:pPr>
            <w:r w:rsidRPr="00D30D16">
              <w:rPr>
                <w:rFonts w:cs="Arial"/>
                <w:sz w:val="13"/>
                <w:szCs w:val="13"/>
              </w:rPr>
              <w:t xml:space="preserve">UE does not support </w:t>
            </w:r>
            <w:r w:rsidR="00235FC5" w:rsidRPr="00D30D16">
              <w:rPr>
                <w:rFonts w:cs="Arial"/>
                <w:sz w:val="13"/>
                <w:szCs w:val="13"/>
              </w:rPr>
              <w:t xml:space="preserve"> DWS of PUSCH transmissions scheduled by DCI0_1</w:t>
            </w:r>
          </w:p>
        </w:tc>
        <w:tc>
          <w:tcPr>
            <w:tcW w:w="810" w:type="dxa"/>
            <w:tcBorders>
              <w:top w:val="single" w:sz="4" w:space="0" w:color="auto"/>
              <w:left w:val="single" w:sz="4" w:space="0" w:color="auto"/>
              <w:bottom w:val="single" w:sz="4" w:space="0" w:color="auto"/>
              <w:right w:val="single" w:sz="4" w:space="0" w:color="auto"/>
            </w:tcBorders>
          </w:tcPr>
          <w:p w14:paraId="5A613CCA" w14:textId="77777777" w:rsidR="00544602" w:rsidRPr="00D30D16" w:rsidRDefault="00544602"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5F65F27D" w14:textId="77777777" w:rsidR="00544602" w:rsidRPr="00D30D16" w:rsidRDefault="00544602"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hideMark/>
          </w:tcPr>
          <w:p w14:paraId="65149A4C" w14:textId="3C912C42" w:rsidR="00544602" w:rsidRPr="00D30D16" w:rsidRDefault="00BF096E" w:rsidP="00F27446">
            <w:pPr>
              <w:pStyle w:val="TAL"/>
              <w:spacing w:before="120"/>
              <w:rPr>
                <w:rFonts w:cs="Arial"/>
                <w:sz w:val="13"/>
                <w:szCs w:val="13"/>
              </w:rPr>
            </w:pPr>
            <w:r w:rsidRPr="00D30D16">
              <w:rPr>
                <w:rFonts w:cs="Arial"/>
                <w:sz w:val="13"/>
                <w:szCs w:val="13"/>
              </w:rPr>
              <w:t>No</w:t>
            </w:r>
          </w:p>
        </w:tc>
        <w:tc>
          <w:tcPr>
            <w:tcW w:w="720" w:type="dxa"/>
            <w:tcBorders>
              <w:top w:val="single" w:sz="4" w:space="0" w:color="auto"/>
              <w:left w:val="single" w:sz="4" w:space="0" w:color="auto"/>
              <w:bottom w:val="single" w:sz="4" w:space="0" w:color="auto"/>
              <w:right w:val="single" w:sz="4" w:space="0" w:color="auto"/>
            </w:tcBorders>
          </w:tcPr>
          <w:p w14:paraId="06EA08A8" w14:textId="667AAB10" w:rsidR="00544602" w:rsidRPr="00D30D16" w:rsidRDefault="001F6746"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FFS</w:t>
            </w:r>
          </w:p>
        </w:tc>
        <w:tc>
          <w:tcPr>
            <w:tcW w:w="780" w:type="dxa"/>
            <w:tcBorders>
              <w:top w:val="single" w:sz="4" w:space="0" w:color="auto"/>
              <w:left w:val="single" w:sz="4" w:space="0" w:color="auto"/>
              <w:bottom w:val="single" w:sz="4" w:space="0" w:color="auto"/>
              <w:right w:val="single" w:sz="4" w:space="0" w:color="auto"/>
            </w:tcBorders>
            <w:hideMark/>
          </w:tcPr>
          <w:p w14:paraId="5B5AD10C" w14:textId="77777777" w:rsidR="00544602" w:rsidRPr="00D30D16" w:rsidRDefault="00544602" w:rsidP="00F27446">
            <w:pPr>
              <w:pStyle w:val="TAL"/>
              <w:spacing w:before="120"/>
              <w:rPr>
                <w:rFonts w:cs="Arial"/>
                <w:sz w:val="13"/>
                <w:szCs w:val="13"/>
              </w:rPr>
            </w:pPr>
            <w:r w:rsidRPr="00D30D16">
              <w:rPr>
                <w:rFonts w:cs="Arial"/>
                <w:sz w:val="13"/>
                <w:szCs w:val="13"/>
              </w:rPr>
              <w:t>Optional with capability signaling</w:t>
            </w:r>
          </w:p>
        </w:tc>
      </w:tr>
      <w:tr w:rsidR="00DE3AFA" w:rsidRPr="00D30D16" w14:paraId="3F733E70" w14:textId="77777777" w:rsidTr="001F6746">
        <w:trPr>
          <w:trHeight w:val="798"/>
        </w:trPr>
        <w:tc>
          <w:tcPr>
            <w:tcW w:w="895" w:type="dxa"/>
            <w:tcBorders>
              <w:top w:val="single" w:sz="4" w:space="0" w:color="auto"/>
              <w:left w:val="single" w:sz="4" w:space="0" w:color="auto"/>
              <w:bottom w:val="single" w:sz="4" w:space="0" w:color="auto"/>
              <w:right w:val="single" w:sz="4" w:space="0" w:color="auto"/>
            </w:tcBorders>
          </w:tcPr>
          <w:p w14:paraId="739CD5D7" w14:textId="033A1477"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DWS</w:t>
            </w:r>
          </w:p>
        </w:tc>
        <w:tc>
          <w:tcPr>
            <w:tcW w:w="1652" w:type="dxa"/>
            <w:tcBorders>
              <w:top w:val="single" w:sz="4" w:space="0" w:color="auto"/>
              <w:left w:val="single" w:sz="4" w:space="0" w:color="auto"/>
              <w:bottom w:val="single" w:sz="4" w:space="0" w:color="auto"/>
              <w:right w:val="single" w:sz="4" w:space="0" w:color="auto"/>
            </w:tcBorders>
          </w:tcPr>
          <w:p w14:paraId="62C49CC1" w14:textId="356EBBA6" w:rsidR="00DE3AFA" w:rsidRPr="00D30D16" w:rsidRDefault="00DE3AFA" w:rsidP="00DE3AFA">
            <w:pPr>
              <w:pStyle w:val="TAL"/>
              <w:spacing w:before="120"/>
              <w:rPr>
                <w:rFonts w:cs="Arial"/>
                <w:sz w:val="13"/>
                <w:szCs w:val="13"/>
              </w:rPr>
            </w:pPr>
            <w:r w:rsidRPr="00D30D16">
              <w:rPr>
                <w:rFonts w:cs="Arial"/>
                <w:sz w:val="13"/>
                <w:szCs w:val="13"/>
              </w:rPr>
              <w:t>Support of DWS of PUSCH transmissions scheduled by DCI0_2</w:t>
            </w:r>
          </w:p>
        </w:tc>
        <w:tc>
          <w:tcPr>
            <w:tcW w:w="1134" w:type="dxa"/>
            <w:tcBorders>
              <w:top w:val="single" w:sz="4" w:space="0" w:color="auto"/>
              <w:left w:val="single" w:sz="4" w:space="0" w:color="auto"/>
              <w:bottom w:val="single" w:sz="4" w:space="0" w:color="auto"/>
              <w:right w:val="single" w:sz="4" w:space="0" w:color="auto"/>
            </w:tcBorders>
          </w:tcPr>
          <w:p w14:paraId="2BBE7780" w14:textId="59D58BC1" w:rsidR="00DE3AFA" w:rsidRPr="00D30D16" w:rsidRDefault="005951CD" w:rsidP="00DE3AFA">
            <w:pPr>
              <w:pStyle w:val="TAL"/>
              <w:spacing w:before="120"/>
              <w:rPr>
                <w:rFonts w:cs="Arial"/>
                <w:sz w:val="13"/>
                <w:szCs w:val="13"/>
              </w:rPr>
            </w:pPr>
            <w:r w:rsidRPr="00D30D16">
              <w:rPr>
                <w:rFonts w:eastAsia="宋体" w:cs="Arial"/>
                <w:sz w:val="13"/>
                <w:szCs w:val="13"/>
                <w:lang w:eastAsia="zh-CN"/>
              </w:rPr>
              <w:t>11-1</w:t>
            </w:r>
            <w:r w:rsidR="00B15908">
              <w:rPr>
                <w:rFonts w:eastAsia="宋体" w:cs="Arial"/>
                <w:sz w:val="13"/>
                <w:szCs w:val="13"/>
                <w:lang w:eastAsia="zh-CN"/>
              </w:rPr>
              <w:t xml:space="preserve"> </w:t>
            </w:r>
            <w:r w:rsidRPr="00D30D16">
              <w:rPr>
                <w:rFonts w:eastAsia="宋体" w:cs="Arial"/>
                <w:sz w:val="13"/>
                <w:szCs w:val="13"/>
                <w:lang w:eastAsia="zh-CN"/>
              </w:rPr>
              <w:t>(</w:t>
            </w:r>
            <w:r w:rsidR="00074CA3" w:rsidRPr="00D30D16">
              <w:rPr>
                <w:rFonts w:cs="Arial"/>
                <w:sz w:val="13"/>
                <w:szCs w:val="13"/>
              </w:rPr>
              <w:t xml:space="preserve">Feature group of </w:t>
            </w:r>
            <w:r w:rsidR="00583DAD" w:rsidRPr="00AF1E03">
              <w:rPr>
                <w:rFonts w:cs="Arial"/>
                <w:sz w:val="13"/>
                <w:szCs w:val="13"/>
              </w:rPr>
              <w:t xml:space="preserve"> </w:t>
            </w:r>
            <w:r w:rsidR="00583DAD" w:rsidRPr="00AF1E03">
              <w:rPr>
                <w:rFonts w:cs="Arial"/>
                <w:sz w:val="13"/>
                <w:szCs w:val="13"/>
              </w:rPr>
              <w:t xml:space="preserve">supporting   monitoring DCI format </w:t>
            </w:r>
            <w:r w:rsidR="00074CA3" w:rsidRPr="00D30D16">
              <w:rPr>
                <w:rFonts w:cs="Arial"/>
                <w:sz w:val="13"/>
                <w:szCs w:val="13"/>
              </w:rPr>
              <w:t>0_2</w:t>
            </w:r>
            <w:r w:rsidRPr="00D30D16">
              <w:rPr>
                <w:rFonts w:cs="Arial"/>
                <w:sz w:val="13"/>
                <w:szCs w:val="13"/>
              </w:rPr>
              <w:t>)</w:t>
            </w:r>
          </w:p>
        </w:tc>
        <w:tc>
          <w:tcPr>
            <w:tcW w:w="850" w:type="dxa"/>
            <w:tcBorders>
              <w:top w:val="single" w:sz="4" w:space="0" w:color="auto"/>
              <w:left w:val="single" w:sz="4" w:space="0" w:color="auto"/>
              <w:bottom w:val="single" w:sz="4" w:space="0" w:color="auto"/>
              <w:right w:val="single" w:sz="4" w:space="0" w:color="auto"/>
            </w:tcBorders>
          </w:tcPr>
          <w:p w14:paraId="44FB25BE" w14:textId="2743AC5B" w:rsidR="00DE3AFA" w:rsidRPr="00D30D16" w:rsidRDefault="00DE3AFA" w:rsidP="00DE3AFA">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71E3C55C" w14:textId="320239AC" w:rsidR="00DE3AFA" w:rsidRPr="00D30D16" w:rsidRDefault="00DE3AFA" w:rsidP="00DE3AFA">
            <w:pPr>
              <w:pStyle w:val="TAL"/>
              <w:spacing w:before="120"/>
              <w:rPr>
                <w:rFonts w:cs="Arial"/>
                <w:sz w:val="13"/>
                <w:szCs w:val="13"/>
              </w:rPr>
            </w:pPr>
            <w:r w:rsidRPr="00D30D16">
              <w:rPr>
                <w:rFonts w:cs="Arial"/>
                <w:sz w:val="13"/>
                <w:szCs w:val="13"/>
              </w:rPr>
              <w:t>UE does not support  DWS of PUSCH transmissions scheduled by DCI0_2</w:t>
            </w:r>
          </w:p>
        </w:tc>
        <w:tc>
          <w:tcPr>
            <w:tcW w:w="810" w:type="dxa"/>
            <w:tcBorders>
              <w:top w:val="single" w:sz="4" w:space="0" w:color="auto"/>
              <w:left w:val="single" w:sz="4" w:space="0" w:color="auto"/>
              <w:bottom w:val="single" w:sz="4" w:space="0" w:color="auto"/>
              <w:right w:val="single" w:sz="4" w:space="0" w:color="auto"/>
            </w:tcBorders>
          </w:tcPr>
          <w:p w14:paraId="4A17445F" w14:textId="7BEAB40C"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79A6C45A" w14:textId="760A386D"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0DC7BAB7" w14:textId="0123A869" w:rsidR="00DE3AFA" w:rsidRPr="00D30D16" w:rsidRDefault="00DE3AFA" w:rsidP="00DE3AFA">
            <w:pPr>
              <w:pStyle w:val="TAL"/>
              <w:spacing w:before="120"/>
              <w:rPr>
                <w:rFonts w:cs="Arial"/>
                <w:sz w:val="13"/>
                <w:szCs w:val="13"/>
              </w:rPr>
            </w:pPr>
            <w:r w:rsidRPr="00D30D16">
              <w:rPr>
                <w:rFonts w:cs="Arial"/>
                <w:sz w:val="13"/>
                <w:szCs w:val="13"/>
              </w:rPr>
              <w:t>No</w:t>
            </w:r>
          </w:p>
        </w:tc>
        <w:tc>
          <w:tcPr>
            <w:tcW w:w="720" w:type="dxa"/>
            <w:tcBorders>
              <w:top w:val="single" w:sz="4" w:space="0" w:color="auto"/>
              <w:left w:val="single" w:sz="4" w:space="0" w:color="auto"/>
              <w:bottom w:val="single" w:sz="4" w:space="0" w:color="auto"/>
              <w:right w:val="single" w:sz="4" w:space="0" w:color="auto"/>
            </w:tcBorders>
          </w:tcPr>
          <w:p w14:paraId="4252C86F" w14:textId="50006C88"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FFS</w:t>
            </w:r>
          </w:p>
        </w:tc>
        <w:tc>
          <w:tcPr>
            <w:tcW w:w="780" w:type="dxa"/>
            <w:tcBorders>
              <w:top w:val="single" w:sz="4" w:space="0" w:color="auto"/>
              <w:left w:val="single" w:sz="4" w:space="0" w:color="auto"/>
              <w:bottom w:val="single" w:sz="4" w:space="0" w:color="auto"/>
              <w:right w:val="single" w:sz="4" w:space="0" w:color="auto"/>
            </w:tcBorders>
          </w:tcPr>
          <w:p w14:paraId="7CE02EE0" w14:textId="3B507393" w:rsidR="00DE3AFA" w:rsidRPr="00D30D16" w:rsidRDefault="00DE3AFA" w:rsidP="00DE3AFA">
            <w:pPr>
              <w:pStyle w:val="TAL"/>
              <w:spacing w:before="120"/>
              <w:rPr>
                <w:rFonts w:cs="Arial"/>
                <w:sz w:val="13"/>
                <w:szCs w:val="13"/>
              </w:rPr>
            </w:pPr>
            <w:r w:rsidRPr="00D30D16">
              <w:rPr>
                <w:rFonts w:cs="Arial"/>
                <w:sz w:val="13"/>
                <w:szCs w:val="13"/>
              </w:rPr>
              <w:t>Optional with capability signaling</w:t>
            </w:r>
          </w:p>
        </w:tc>
      </w:tr>
      <w:tr w:rsidR="00DE3AFA" w:rsidRPr="00D30D16" w14:paraId="3B610BEA" w14:textId="77777777" w:rsidTr="001F6746">
        <w:trPr>
          <w:trHeight w:val="798"/>
        </w:trPr>
        <w:tc>
          <w:tcPr>
            <w:tcW w:w="895" w:type="dxa"/>
            <w:tcBorders>
              <w:top w:val="single" w:sz="4" w:space="0" w:color="auto"/>
              <w:left w:val="single" w:sz="4" w:space="0" w:color="auto"/>
              <w:bottom w:val="single" w:sz="4" w:space="0" w:color="auto"/>
              <w:right w:val="single" w:sz="4" w:space="0" w:color="auto"/>
            </w:tcBorders>
          </w:tcPr>
          <w:p w14:paraId="72231A73" w14:textId="623365A6"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DWS</w:t>
            </w:r>
          </w:p>
        </w:tc>
        <w:tc>
          <w:tcPr>
            <w:tcW w:w="1652" w:type="dxa"/>
            <w:tcBorders>
              <w:top w:val="single" w:sz="4" w:space="0" w:color="auto"/>
              <w:left w:val="single" w:sz="4" w:space="0" w:color="auto"/>
              <w:bottom w:val="single" w:sz="4" w:space="0" w:color="auto"/>
              <w:right w:val="single" w:sz="4" w:space="0" w:color="auto"/>
            </w:tcBorders>
          </w:tcPr>
          <w:p w14:paraId="47BA964D" w14:textId="6E19234F" w:rsidR="00DE3AFA" w:rsidRPr="00AF1E03" w:rsidRDefault="00DE3AFA" w:rsidP="00DE3AFA">
            <w:pPr>
              <w:pStyle w:val="TAL"/>
              <w:spacing w:before="120"/>
              <w:rPr>
                <w:rFonts w:cs="Arial"/>
                <w:sz w:val="13"/>
                <w:szCs w:val="13"/>
              </w:rPr>
            </w:pPr>
            <w:r w:rsidRPr="00AF1E03">
              <w:rPr>
                <w:rFonts w:cs="Arial"/>
                <w:sz w:val="13"/>
                <w:szCs w:val="13"/>
              </w:rPr>
              <w:t>Support of DWS of PUSCH transmissions scheduled by DCI0_</w:t>
            </w:r>
            <w:r w:rsidR="0022500B">
              <w:rPr>
                <w:rFonts w:cs="Arial"/>
                <w:sz w:val="13"/>
                <w:szCs w:val="13"/>
              </w:rPr>
              <w:t>3</w:t>
            </w:r>
          </w:p>
        </w:tc>
        <w:tc>
          <w:tcPr>
            <w:tcW w:w="1134" w:type="dxa"/>
            <w:tcBorders>
              <w:top w:val="single" w:sz="4" w:space="0" w:color="auto"/>
              <w:left w:val="single" w:sz="4" w:space="0" w:color="auto"/>
              <w:bottom w:val="single" w:sz="4" w:space="0" w:color="auto"/>
              <w:right w:val="single" w:sz="4" w:space="0" w:color="auto"/>
            </w:tcBorders>
          </w:tcPr>
          <w:p w14:paraId="5C24F0CC" w14:textId="34D8598D" w:rsidR="00DE3AFA" w:rsidRPr="00AF1E03" w:rsidRDefault="00BC5150" w:rsidP="00DE3AFA">
            <w:pPr>
              <w:pStyle w:val="TAL"/>
              <w:spacing w:before="120"/>
              <w:rPr>
                <w:rFonts w:cs="Arial"/>
                <w:sz w:val="13"/>
                <w:szCs w:val="13"/>
                <w:lang w:eastAsia="zh-CN"/>
              </w:rPr>
            </w:pPr>
            <w:r w:rsidRPr="00AF1E03">
              <w:rPr>
                <w:rFonts w:cs="Arial"/>
                <w:sz w:val="13"/>
                <w:szCs w:val="13"/>
              </w:rPr>
              <w:t xml:space="preserve">49-2 </w:t>
            </w:r>
            <w:r w:rsidR="00892816" w:rsidRPr="00AF1E03">
              <w:rPr>
                <w:rFonts w:eastAsia="宋体" w:cs="Arial"/>
                <w:sz w:val="13"/>
                <w:szCs w:val="13"/>
                <w:lang w:eastAsia="zh-CN"/>
              </w:rPr>
              <w:t>(</w:t>
            </w:r>
            <w:r w:rsidR="00D76E77" w:rsidRPr="00AF1E03">
              <w:rPr>
                <w:rFonts w:cs="Arial"/>
                <w:sz w:val="13"/>
                <w:szCs w:val="13"/>
              </w:rPr>
              <w:t xml:space="preserve">Feature group of supporting  </w:t>
            </w:r>
            <w:r w:rsidR="00197ABC" w:rsidRPr="00AF1E03">
              <w:rPr>
                <w:rFonts w:cs="Arial"/>
                <w:sz w:val="13"/>
                <w:szCs w:val="13"/>
              </w:rPr>
              <w:t xml:space="preserve"> </w:t>
            </w:r>
            <w:r w:rsidR="00197ABC" w:rsidRPr="00AF1E03">
              <w:rPr>
                <w:rFonts w:cs="Arial"/>
                <w:sz w:val="13"/>
                <w:szCs w:val="13"/>
              </w:rPr>
              <w:t xml:space="preserve">monitoring DCI format </w:t>
            </w:r>
            <w:r w:rsidR="00D76E77" w:rsidRPr="00AF1E03">
              <w:rPr>
                <w:rFonts w:cs="Arial"/>
                <w:sz w:val="13"/>
                <w:szCs w:val="13"/>
              </w:rPr>
              <w:t>0_</w:t>
            </w:r>
            <w:r w:rsidR="00B50905" w:rsidRPr="00AF1E03">
              <w:rPr>
                <w:rFonts w:cs="Arial"/>
                <w:sz w:val="13"/>
                <w:szCs w:val="13"/>
              </w:rPr>
              <w:t>3</w:t>
            </w:r>
            <w:r w:rsidRPr="00AF1E03">
              <w:rPr>
                <w:rFonts w:eastAsia="宋体" w:cs="Arial"/>
                <w:sz w:val="13"/>
                <w:szCs w:val="13"/>
              </w:rPr>
              <w:t>）</w:t>
            </w:r>
          </w:p>
        </w:tc>
        <w:tc>
          <w:tcPr>
            <w:tcW w:w="850" w:type="dxa"/>
            <w:tcBorders>
              <w:top w:val="single" w:sz="4" w:space="0" w:color="auto"/>
              <w:left w:val="single" w:sz="4" w:space="0" w:color="auto"/>
              <w:bottom w:val="single" w:sz="4" w:space="0" w:color="auto"/>
              <w:right w:val="single" w:sz="4" w:space="0" w:color="auto"/>
            </w:tcBorders>
          </w:tcPr>
          <w:p w14:paraId="1036A05F" w14:textId="0356CBCD" w:rsidR="00DE3AFA" w:rsidRPr="00D30D16" w:rsidRDefault="00DE3AFA" w:rsidP="00DE3AFA">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1AB32352" w14:textId="48BD1D4D" w:rsidR="00DE3AFA" w:rsidRPr="00D30D16" w:rsidRDefault="00DE3AFA" w:rsidP="00DE3AFA">
            <w:pPr>
              <w:pStyle w:val="TAL"/>
              <w:spacing w:before="120"/>
              <w:rPr>
                <w:rFonts w:cs="Arial"/>
                <w:sz w:val="13"/>
                <w:szCs w:val="13"/>
              </w:rPr>
            </w:pPr>
            <w:r w:rsidRPr="00D30D16">
              <w:rPr>
                <w:rFonts w:cs="Arial"/>
                <w:sz w:val="13"/>
                <w:szCs w:val="13"/>
              </w:rPr>
              <w:t>UE does not support  DWS of PUSCH transmissions scheduled by DCI0_</w:t>
            </w:r>
            <w:r w:rsidR="0052317D">
              <w:rPr>
                <w:rFonts w:cs="Arial"/>
                <w:sz w:val="13"/>
                <w:szCs w:val="13"/>
              </w:rPr>
              <w:t>3</w:t>
            </w:r>
          </w:p>
        </w:tc>
        <w:tc>
          <w:tcPr>
            <w:tcW w:w="810" w:type="dxa"/>
            <w:tcBorders>
              <w:top w:val="single" w:sz="4" w:space="0" w:color="auto"/>
              <w:left w:val="single" w:sz="4" w:space="0" w:color="auto"/>
              <w:bottom w:val="single" w:sz="4" w:space="0" w:color="auto"/>
              <w:right w:val="single" w:sz="4" w:space="0" w:color="auto"/>
            </w:tcBorders>
          </w:tcPr>
          <w:p w14:paraId="655ECD37" w14:textId="157B6B54"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00F39B50" w14:textId="3AD13CEC"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1C9A07DC" w14:textId="081B078C" w:rsidR="00DE3AFA" w:rsidRPr="00D30D16" w:rsidRDefault="00DE3AFA" w:rsidP="00DE3AFA">
            <w:pPr>
              <w:pStyle w:val="TAL"/>
              <w:spacing w:before="120"/>
              <w:rPr>
                <w:rFonts w:cs="Arial"/>
                <w:sz w:val="13"/>
                <w:szCs w:val="13"/>
              </w:rPr>
            </w:pPr>
            <w:r w:rsidRPr="00D30D16">
              <w:rPr>
                <w:rFonts w:cs="Arial"/>
                <w:sz w:val="13"/>
                <w:szCs w:val="13"/>
              </w:rPr>
              <w:t>No</w:t>
            </w:r>
          </w:p>
        </w:tc>
        <w:tc>
          <w:tcPr>
            <w:tcW w:w="720" w:type="dxa"/>
            <w:tcBorders>
              <w:top w:val="single" w:sz="4" w:space="0" w:color="auto"/>
              <w:left w:val="single" w:sz="4" w:space="0" w:color="auto"/>
              <w:bottom w:val="single" w:sz="4" w:space="0" w:color="auto"/>
              <w:right w:val="single" w:sz="4" w:space="0" w:color="auto"/>
            </w:tcBorders>
          </w:tcPr>
          <w:p w14:paraId="5C2C3473" w14:textId="0FFD4939" w:rsidR="00DE3AFA" w:rsidRPr="00D30D16" w:rsidRDefault="00DE3AFA" w:rsidP="00DE3AFA">
            <w:pPr>
              <w:pStyle w:val="TAL"/>
              <w:spacing w:before="120"/>
              <w:rPr>
                <w:rFonts w:eastAsiaTheme="minorEastAsia" w:cs="Arial"/>
                <w:sz w:val="13"/>
                <w:szCs w:val="13"/>
                <w:lang w:eastAsia="zh-CN"/>
              </w:rPr>
            </w:pPr>
            <w:r w:rsidRPr="00D30D16">
              <w:rPr>
                <w:rFonts w:eastAsiaTheme="minorEastAsia" w:cs="Arial"/>
                <w:sz w:val="13"/>
                <w:szCs w:val="13"/>
                <w:lang w:eastAsia="zh-CN"/>
              </w:rPr>
              <w:t>FFS</w:t>
            </w:r>
          </w:p>
        </w:tc>
        <w:tc>
          <w:tcPr>
            <w:tcW w:w="780" w:type="dxa"/>
            <w:tcBorders>
              <w:top w:val="single" w:sz="4" w:space="0" w:color="auto"/>
              <w:left w:val="single" w:sz="4" w:space="0" w:color="auto"/>
              <w:bottom w:val="single" w:sz="4" w:space="0" w:color="auto"/>
              <w:right w:val="single" w:sz="4" w:space="0" w:color="auto"/>
            </w:tcBorders>
          </w:tcPr>
          <w:p w14:paraId="26E50798" w14:textId="02EECE80" w:rsidR="00DE3AFA" w:rsidRPr="00D30D16" w:rsidRDefault="00DE3AFA" w:rsidP="00DE3AFA">
            <w:pPr>
              <w:pStyle w:val="TAL"/>
              <w:spacing w:before="120"/>
              <w:rPr>
                <w:rFonts w:cs="Arial"/>
                <w:sz w:val="13"/>
                <w:szCs w:val="13"/>
              </w:rPr>
            </w:pPr>
            <w:r w:rsidRPr="00D30D16">
              <w:rPr>
                <w:rFonts w:cs="Arial"/>
                <w:sz w:val="13"/>
                <w:szCs w:val="13"/>
              </w:rPr>
              <w:t>Optional with capability signaling</w:t>
            </w:r>
          </w:p>
        </w:tc>
      </w:tr>
      <w:tr w:rsidR="00F67AB9" w:rsidRPr="00173901" w14:paraId="169DB30B" w14:textId="77777777" w:rsidTr="001F6746">
        <w:trPr>
          <w:trHeight w:val="798"/>
        </w:trPr>
        <w:tc>
          <w:tcPr>
            <w:tcW w:w="895" w:type="dxa"/>
            <w:tcBorders>
              <w:top w:val="single" w:sz="4" w:space="0" w:color="auto"/>
              <w:left w:val="single" w:sz="4" w:space="0" w:color="auto"/>
              <w:bottom w:val="single" w:sz="4" w:space="0" w:color="auto"/>
              <w:right w:val="single" w:sz="4" w:space="0" w:color="auto"/>
            </w:tcBorders>
          </w:tcPr>
          <w:p w14:paraId="1CB964D0" w14:textId="5C275CAA" w:rsidR="00F67AB9" w:rsidRPr="00D30D16" w:rsidRDefault="0066421D" w:rsidP="00151AA9">
            <w:pPr>
              <w:pStyle w:val="TAL"/>
              <w:spacing w:before="120"/>
              <w:rPr>
                <w:rFonts w:eastAsiaTheme="minorEastAsia" w:cs="Arial"/>
                <w:sz w:val="13"/>
                <w:szCs w:val="13"/>
                <w:lang w:eastAsia="zh-CN"/>
              </w:rPr>
            </w:pPr>
            <w:r w:rsidRPr="00D30D16">
              <w:rPr>
                <w:rFonts w:eastAsiaTheme="minorEastAsia" w:cs="Arial"/>
                <w:sz w:val="13"/>
                <w:szCs w:val="13"/>
                <w:lang w:eastAsia="zh-CN"/>
              </w:rPr>
              <w:t>[</w:t>
            </w:r>
            <w:r w:rsidR="004F7FB8" w:rsidRPr="00D30D16">
              <w:rPr>
                <w:rFonts w:eastAsiaTheme="minorEastAsia" w:cs="Arial"/>
                <w:sz w:val="13"/>
                <w:szCs w:val="13"/>
                <w:lang w:eastAsia="zh-CN"/>
              </w:rPr>
              <w:t>UE assistanc</w:t>
            </w:r>
            <w:r w:rsidR="00611B03" w:rsidRPr="00D30D16">
              <w:rPr>
                <w:rFonts w:eastAsiaTheme="minorEastAsia" w:cs="Arial"/>
                <w:sz w:val="13"/>
                <w:szCs w:val="13"/>
                <w:lang w:eastAsia="zh-CN"/>
              </w:rPr>
              <w:t>e</w:t>
            </w:r>
            <w:r w:rsidR="00426420" w:rsidRPr="00D30D16">
              <w:rPr>
                <w:rFonts w:eastAsiaTheme="minorEastAsia" w:cs="Arial"/>
                <w:sz w:val="13"/>
                <w:szCs w:val="13"/>
                <w:lang w:eastAsia="zh-CN"/>
              </w:rPr>
              <w:t xml:space="preserve"> </w:t>
            </w:r>
            <w:r w:rsidR="004F7FB8" w:rsidRPr="00D30D16">
              <w:rPr>
                <w:rFonts w:eastAsiaTheme="minorEastAsia" w:cs="Arial"/>
                <w:sz w:val="13"/>
                <w:szCs w:val="13"/>
                <w:lang w:eastAsia="zh-CN"/>
              </w:rPr>
              <w:t>information report when DWS is enabled</w:t>
            </w:r>
            <w:r w:rsidRPr="00D30D16">
              <w:rPr>
                <w:rFonts w:eastAsiaTheme="minorEastAsia" w:cs="Arial"/>
                <w:sz w:val="13"/>
                <w:szCs w:val="13"/>
                <w:lang w:eastAsia="zh-CN"/>
              </w:rPr>
              <w:t>]</w:t>
            </w:r>
          </w:p>
        </w:tc>
        <w:tc>
          <w:tcPr>
            <w:tcW w:w="1652" w:type="dxa"/>
            <w:tcBorders>
              <w:top w:val="single" w:sz="4" w:space="0" w:color="auto"/>
              <w:left w:val="single" w:sz="4" w:space="0" w:color="auto"/>
              <w:bottom w:val="single" w:sz="4" w:space="0" w:color="auto"/>
              <w:right w:val="single" w:sz="4" w:space="0" w:color="auto"/>
            </w:tcBorders>
          </w:tcPr>
          <w:p w14:paraId="0F5D458D" w14:textId="178E8837" w:rsidR="00F67AB9" w:rsidRPr="00D30D16" w:rsidRDefault="008116D5" w:rsidP="00151AA9">
            <w:pPr>
              <w:pStyle w:val="TAL"/>
              <w:spacing w:before="120"/>
              <w:rPr>
                <w:rFonts w:cs="Arial"/>
                <w:sz w:val="13"/>
                <w:szCs w:val="13"/>
              </w:rPr>
            </w:pPr>
            <w:r w:rsidRPr="00D30D16">
              <w:rPr>
                <w:rFonts w:cs="Arial"/>
                <w:sz w:val="13"/>
                <w:szCs w:val="13"/>
              </w:rPr>
              <w:t xml:space="preserve">Support of PHR of both CP-OFDM and DFT-s-OFDM </w:t>
            </w:r>
            <w:r w:rsidR="003224C0" w:rsidRPr="00D30D16">
              <w:rPr>
                <w:rFonts w:cs="Arial"/>
                <w:sz w:val="13"/>
                <w:szCs w:val="13"/>
              </w:rPr>
              <w:t>for PUSCH transmissions scheduled by DCI0_1/2/</w:t>
            </w:r>
            <w:r w:rsidR="008B5824">
              <w:rPr>
                <w:rFonts w:cs="Arial"/>
                <w:sz w:val="13"/>
                <w:szCs w:val="13"/>
              </w:rPr>
              <w:t>3</w:t>
            </w:r>
            <w:r w:rsidR="003224C0" w:rsidRPr="00D30D16">
              <w:rPr>
                <w:rFonts w:cs="Arial"/>
                <w:sz w:val="13"/>
                <w:szCs w:val="13"/>
              </w:rPr>
              <w:t xml:space="preserve"> </w:t>
            </w:r>
            <w:r w:rsidRPr="00D30D16">
              <w:rPr>
                <w:rFonts w:cs="Arial"/>
                <w:sz w:val="13"/>
                <w:szCs w:val="13"/>
              </w:rPr>
              <w:t>when DWS is enabled.</w:t>
            </w:r>
          </w:p>
        </w:tc>
        <w:tc>
          <w:tcPr>
            <w:tcW w:w="1134" w:type="dxa"/>
            <w:tcBorders>
              <w:top w:val="single" w:sz="4" w:space="0" w:color="auto"/>
              <w:left w:val="single" w:sz="4" w:space="0" w:color="auto"/>
              <w:bottom w:val="single" w:sz="4" w:space="0" w:color="auto"/>
              <w:right w:val="single" w:sz="4" w:space="0" w:color="auto"/>
            </w:tcBorders>
          </w:tcPr>
          <w:p w14:paraId="0841E6C0" w14:textId="537964AE" w:rsidR="00F67AB9" w:rsidRPr="00D30D16" w:rsidRDefault="00BD45CA" w:rsidP="00151AA9">
            <w:pPr>
              <w:pStyle w:val="TAL"/>
              <w:spacing w:before="120"/>
              <w:rPr>
                <w:rFonts w:cs="Arial"/>
                <w:sz w:val="13"/>
                <w:szCs w:val="13"/>
              </w:rPr>
            </w:pPr>
            <w:r w:rsidRPr="00D30D16">
              <w:rPr>
                <w:rFonts w:cs="Arial"/>
                <w:sz w:val="13"/>
                <w:szCs w:val="13"/>
              </w:rPr>
              <w:t>‘</w:t>
            </w:r>
            <w:r w:rsidR="001436B2" w:rsidRPr="00D30D16">
              <w:rPr>
                <w:rFonts w:cs="Arial"/>
                <w:sz w:val="13"/>
                <w:szCs w:val="13"/>
              </w:rPr>
              <w:t>DWS</w:t>
            </w:r>
            <w:r w:rsidRPr="00D30D16">
              <w:rPr>
                <w:rFonts w:cs="Arial"/>
                <w:sz w:val="13"/>
                <w:szCs w:val="13"/>
              </w:rPr>
              <w:t>’</w:t>
            </w:r>
            <w:r w:rsidR="001436B2" w:rsidRPr="00D30D16">
              <w:rPr>
                <w:rFonts w:cs="Arial"/>
                <w:sz w:val="13"/>
                <w:szCs w:val="13"/>
              </w:rPr>
              <w:t xml:space="preserve"> feature group</w:t>
            </w:r>
            <w:r w:rsidR="008A0048" w:rsidRPr="00D30D16">
              <w:rPr>
                <w:rFonts w:cs="Arial"/>
                <w:sz w:val="13"/>
                <w:szCs w:val="13"/>
              </w:rPr>
              <w:t>s above</w:t>
            </w:r>
          </w:p>
        </w:tc>
        <w:tc>
          <w:tcPr>
            <w:tcW w:w="850" w:type="dxa"/>
            <w:tcBorders>
              <w:top w:val="single" w:sz="4" w:space="0" w:color="auto"/>
              <w:left w:val="single" w:sz="4" w:space="0" w:color="auto"/>
              <w:bottom w:val="single" w:sz="4" w:space="0" w:color="auto"/>
              <w:right w:val="single" w:sz="4" w:space="0" w:color="auto"/>
            </w:tcBorders>
          </w:tcPr>
          <w:p w14:paraId="633E13E3" w14:textId="4FC81F2F" w:rsidR="00F67AB9" w:rsidRPr="00D30D16" w:rsidRDefault="00F67AB9" w:rsidP="00151AA9">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5F8DD7E2" w14:textId="7548B873" w:rsidR="00F67AB9" w:rsidRPr="00D30D16" w:rsidRDefault="00F67AB9" w:rsidP="00151AA9">
            <w:pPr>
              <w:pStyle w:val="TAL"/>
              <w:spacing w:before="120"/>
              <w:rPr>
                <w:rFonts w:cs="Arial"/>
                <w:sz w:val="13"/>
                <w:szCs w:val="13"/>
              </w:rPr>
            </w:pPr>
            <w:r w:rsidRPr="00D30D16">
              <w:rPr>
                <w:rFonts w:cs="Arial"/>
                <w:sz w:val="13"/>
                <w:szCs w:val="13"/>
              </w:rPr>
              <w:t>UE does not support</w:t>
            </w:r>
            <w:r w:rsidR="00C42110" w:rsidRPr="00D30D16">
              <w:rPr>
                <w:rFonts w:cs="Arial"/>
                <w:sz w:val="13"/>
                <w:szCs w:val="13"/>
              </w:rPr>
              <w:t xml:space="preserve"> PHR of both CP-OFDM and DFT-s-OFDM for PUSCH transmissions scheduled by DCI0_1/2/</w:t>
            </w:r>
            <w:r w:rsidR="008B5824">
              <w:rPr>
                <w:rFonts w:cs="Arial"/>
                <w:sz w:val="13"/>
                <w:szCs w:val="13"/>
              </w:rPr>
              <w:t>3</w:t>
            </w:r>
            <w:r w:rsidR="00C42110" w:rsidRPr="00D30D16">
              <w:rPr>
                <w:rFonts w:cs="Arial"/>
                <w:sz w:val="13"/>
                <w:szCs w:val="13"/>
              </w:rPr>
              <w:t xml:space="preserve"> when DWS is enabled.</w:t>
            </w:r>
          </w:p>
        </w:tc>
        <w:tc>
          <w:tcPr>
            <w:tcW w:w="810" w:type="dxa"/>
            <w:tcBorders>
              <w:top w:val="single" w:sz="4" w:space="0" w:color="auto"/>
              <w:left w:val="single" w:sz="4" w:space="0" w:color="auto"/>
              <w:bottom w:val="single" w:sz="4" w:space="0" w:color="auto"/>
              <w:right w:val="single" w:sz="4" w:space="0" w:color="auto"/>
            </w:tcBorders>
          </w:tcPr>
          <w:p w14:paraId="5F9FF2EF" w14:textId="6CDFC42A" w:rsidR="00F67AB9" w:rsidRPr="00D30D16" w:rsidRDefault="00F67AB9" w:rsidP="00151AA9">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1637A201" w14:textId="5F756C80" w:rsidR="00F67AB9" w:rsidRPr="00D30D16" w:rsidRDefault="00F67AB9" w:rsidP="00151AA9">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6F4EB868" w14:textId="216C6D7C" w:rsidR="00F67AB9" w:rsidRPr="00D30D16" w:rsidRDefault="00BF096E" w:rsidP="00151AA9">
            <w:pPr>
              <w:pStyle w:val="TAL"/>
              <w:spacing w:before="120"/>
              <w:rPr>
                <w:rFonts w:cs="Arial"/>
                <w:sz w:val="13"/>
                <w:szCs w:val="13"/>
              </w:rPr>
            </w:pPr>
            <w:r w:rsidRPr="00D30D16">
              <w:rPr>
                <w:rFonts w:cs="Arial"/>
                <w:sz w:val="13"/>
                <w:szCs w:val="13"/>
              </w:rPr>
              <w:t>No</w:t>
            </w:r>
          </w:p>
        </w:tc>
        <w:tc>
          <w:tcPr>
            <w:tcW w:w="720" w:type="dxa"/>
            <w:tcBorders>
              <w:top w:val="single" w:sz="4" w:space="0" w:color="auto"/>
              <w:left w:val="single" w:sz="4" w:space="0" w:color="auto"/>
              <w:bottom w:val="single" w:sz="4" w:space="0" w:color="auto"/>
              <w:right w:val="single" w:sz="4" w:space="0" w:color="auto"/>
            </w:tcBorders>
          </w:tcPr>
          <w:p w14:paraId="3A0568E4" w14:textId="32C9686C" w:rsidR="00F67AB9" w:rsidRPr="00D30D16" w:rsidRDefault="001F6746" w:rsidP="00151AA9">
            <w:pPr>
              <w:pStyle w:val="TAL"/>
              <w:spacing w:before="120"/>
              <w:rPr>
                <w:rFonts w:eastAsiaTheme="minorEastAsia" w:cs="Arial"/>
                <w:sz w:val="13"/>
                <w:szCs w:val="13"/>
                <w:lang w:eastAsia="zh-CN"/>
              </w:rPr>
            </w:pPr>
            <w:r w:rsidRPr="00D30D16">
              <w:rPr>
                <w:rFonts w:eastAsiaTheme="minorEastAsia" w:cs="Arial"/>
                <w:sz w:val="13"/>
                <w:szCs w:val="13"/>
                <w:lang w:eastAsia="zh-CN"/>
              </w:rPr>
              <w:t>FFS</w:t>
            </w:r>
          </w:p>
        </w:tc>
        <w:tc>
          <w:tcPr>
            <w:tcW w:w="780" w:type="dxa"/>
            <w:tcBorders>
              <w:top w:val="single" w:sz="4" w:space="0" w:color="auto"/>
              <w:left w:val="single" w:sz="4" w:space="0" w:color="auto"/>
              <w:bottom w:val="single" w:sz="4" w:space="0" w:color="auto"/>
              <w:right w:val="single" w:sz="4" w:space="0" w:color="auto"/>
            </w:tcBorders>
          </w:tcPr>
          <w:p w14:paraId="7C95B716" w14:textId="2F707963" w:rsidR="00F67AB9" w:rsidRPr="00173901" w:rsidRDefault="00F67AB9" w:rsidP="00151AA9">
            <w:pPr>
              <w:pStyle w:val="TAL"/>
              <w:spacing w:before="120"/>
              <w:rPr>
                <w:rFonts w:cs="Arial"/>
                <w:sz w:val="13"/>
                <w:szCs w:val="13"/>
              </w:rPr>
            </w:pPr>
            <w:r w:rsidRPr="00D30D16">
              <w:rPr>
                <w:rFonts w:cs="Arial"/>
                <w:sz w:val="13"/>
                <w:szCs w:val="13"/>
              </w:rPr>
              <w:t>Optional with capability signaling</w:t>
            </w:r>
          </w:p>
        </w:tc>
      </w:tr>
    </w:tbl>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966A30A"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w:t>
      </w:r>
      <w:r w:rsidR="003A6212">
        <w:rPr>
          <w:rFonts w:eastAsiaTheme="minorEastAsia"/>
          <w:lang w:eastAsia="zh-CN"/>
        </w:rPr>
        <w:t xml:space="preserve">NR coverage </w:t>
      </w:r>
      <w:r w:rsidR="00D961F2">
        <w:rPr>
          <w:rFonts w:eastAsiaTheme="minorEastAsia"/>
          <w:lang w:eastAsia="zh-CN"/>
        </w:rPr>
        <w:t xml:space="preserve">enhancements in </w:t>
      </w:r>
      <w:r w:rsidR="003A6212">
        <w:rPr>
          <w:rFonts w:eastAsiaTheme="minorEastAsia"/>
          <w:lang w:eastAsia="zh-CN"/>
        </w:rPr>
        <w:t>Rel-18</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12509A3E" w14:textId="22962A38" w:rsidR="0000208E" w:rsidRDefault="0000208E" w:rsidP="009052E4">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6C639C1A" w14:textId="164864FF" w:rsidR="0051358D" w:rsidRPr="00A14C85" w:rsidRDefault="00334E2C" w:rsidP="009052E4">
      <w:pPr>
        <w:pStyle w:val="ListParagraph"/>
        <w:numPr>
          <w:ilvl w:val="0"/>
          <w:numId w:val="7"/>
        </w:numPr>
        <w:spacing w:beforeLines="0" w:before="0" w:after="0"/>
        <w:ind w:firstLineChars="0"/>
        <w:rPr>
          <w:rFonts w:ascii="Times New Roman" w:eastAsiaTheme="minorEastAsia" w:hAnsi="Times New Roman" w:cs="Times New Roman"/>
          <w:b/>
          <w:i/>
        </w:rPr>
      </w:pPr>
      <w:r w:rsidRPr="00334E2C">
        <w:rPr>
          <w:rFonts w:ascii="Times New Roman" w:eastAsiaTheme="minorEastAsia" w:hAnsi="Times New Roman" w:cs="Times New Roman"/>
          <w:b/>
          <w:i/>
        </w:rPr>
        <w:t>Introduce UE feature group of PRACH repetition with same TX beam according to Table 1 and postpone the discussions on UE feature of support PRACH repetition with frequency hopping till the solution is clear</w:t>
      </w:r>
      <w:r w:rsidR="0051358D" w:rsidRPr="00A14C85">
        <w:rPr>
          <w:rFonts w:ascii="Times New Roman" w:eastAsiaTheme="minorEastAsia" w:hAnsi="Times New Roman" w:cs="Times New Roman"/>
          <w:b/>
          <w:i/>
        </w:rPr>
        <w:t>.</w:t>
      </w:r>
    </w:p>
    <w:p w14:paraId="4827C759" w14:textId="14FF41E9"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F03845">
        <w:rPr>
          <w:rFonts w:eastAsiaTheme="minorEastAsia"/>
          <w:b/>
          <w:i/>
          <w:lang w:eastAsia="zh-CN"/>
        </w:rPr>
        <w:t>2</w:t>
      </w:r>
      <w:r w:rsidRPr="004D3087">
        <w:rPr>
          <w:rFonts w:eastAsiaTheme="minorEastAsia"/>
          <w:b/>
          <w:i/>
          <w:lang w:eastAsia="zh-CN"/>
        </w:rPr>
        <w:t>:</w:t>
      </w:r>
    </w:p>
    <w:p w14:paraId="3DAC796C" w14:textId="3892FB16" w:rsidR="00F76BD7" w:rsidRPr="006621CA" w:rsidRDefault="00F76BD7" w:rsidP="009052E4">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A409D7">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DPC report in FR1</w:t>
      </w:r>
      <w:r w:rsidRPr="009861CE">
        <w:rPr>
          <w:rFonts w:ascii="Times New Roman" w:eastAsiaTheme="minorEastAsia" w:hAnsi="Times New Roman" w:cs="Times New Roman"/>
          <w:b/>
          <w:i/>
        </w:rPr>
        <w:t>.</w:t>
      </w:r>
    </w:p>
    <w:p w14:paraId="7B583584" w14:textId="32FF4100"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F03845">
        <w:rPr>
          <w:rFonts w:eastAsiaTheme="minorEastAsia"/>
          <w:b/>
          <w:i/>
          <w:lang w:eastAsia="zh-CN"/>
        </w:rPr>
        <w:t>3</w:t>
      </w:r>
      <w:r w:rsidRPr="004D3087">
        <w:rPr>
          <w:rFonts w:eastAsiaTheme="minorEastAsia"/>
          <w:b/>
          <w:i/>
          <w:lang w:eastAsia="zh-CN"/>
        </w:rPr>
        <w:t>:</w:t>
      </w:r>
    </w:p>
    <w:p w14:paraId="304C7E4D" w14:textId="77777777" w:rsidR="00964CD2" w:rsidRPr="006A4054" w:rsidRDefault="00964CD2" w:rsidP="009052E4">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UE feature groups on transparent MPR/PAR reduction are up to </w:t>
      </w:r>
      <w:r w:rsidRPr="009861CE">
        <w:rPr>
          <w:rFonts w:ascii="Times New Roman" w:eastAsiaTheme="minorEastAsia" w:hAnsi="Times New Roman" w:cs="Times New Roman"/>
          <w:b/>
          <w:i/>
        </w:rPr>
        <w:t>RAN</w:t>
      </w:r>
      <w:r>
        <w:rPr>
          <w:rFonts w:ascii="Times New Roman" w:eastAsiaTheme="minorEastAsia" w:hAnsi="Times New Roman" w:cs="Times New Roman"/>
          <w:b/>
          <w:i/>
        </w:rPr>
        <w:t>4</w:t>
      </w:r>
      <w:r w:rsidRPr="009861CE">
        <w:rPr>
          <w:rFonts w:ascii="Times New Roman" w:eastAsiaTheme="minorEastAsia" w:hAnsi="Times New Roman" w:cs="Times New Roman"/>
          <w:b/>
          <w:i/>
        </w:rPr>
        <w:t xml:space="preserve"> discuss</w:t>
      </w:r>
      <w:r>
        <w:rPr>
          <w:rFonts w:ascii="Times New Roman" w:eastAsiaTheme="minorEastAsia" w:hAnsi="Times New Roman" w:cs="Times New Roman"/>
          <w:b/>
          <w:i/>
        </w:rPr>
        <w:t>ions on</w:t>
      </w:r>
      <w:r w:rsidRPr="009861CE">
        <w:rPr>
          <w:rFonts w:ascii="Times New Roman" w:eastAsiaTheme="minorEastAsia" w:hAnsi="Times New Roman" w:cs="Times New Roman"/>
          <w:b/>
          <w:i/>
        </w:rPr>
        <w:t xml:space="preserve"> </w:t>
      </w:r>
      <w:r w:rsidRPr="006A4054">
        <w:rPr>
          <w:rFonts w:ascii="Times New Roman" w:eastAsiaTheme="minorEastAsia" w:hAnsi="Times New Roman" w:cs="Times New Roman"/>
          <w:b/>
          <w:i/>
        </w:rPr>
        <w:t xml:space="preserve">whether and </w:t>
      </w:r>
      <w:r>
        <w:rPr>
          <w:rFonts w:ascii="Times New Roman" w:eastAsiaTheme="minorEastAsia" w:hAnsi="Times New Roman" w:cs="Times New Roman"/>
          <w:b/>
          <w:i/>
        </w:rPr>
        <w:t>how any</w:t>
      </w:r>
      <w:r w:rsidRPr="006A4054">
        <w:rPr>
          <w:rFonts w:ascii="Times New Roman" w:eastAsiaTheme="minorEastAsia" w:hAnsi="Times New Roman" w:cs="Times New Roman"/>
          <w:b/>
          <w:i/>
        </w:rPr>
        <w:t xml:space="preserve"> transparent scheme could be supported in Rel-18</w:t>
      </w:r>
      <w:r w:rsidRPr="009861CE">
        <w:rPr>
          <w:rFonts w:ascii="Times New Roman" w:eastAsiaTheme="minorEastAsia" w:hAnsi="Times New Roman" w:cs="Times New Roman"/>
          <w:b/>
          <w:i/>
        </w:rPr>
        <w:t>.</w:t>
      </w:r>
    </w:p>
    <w:p w14:paraId="3FF956FF" w14:textId="46DAF277"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F03845">
        <w:rPr>
          <w:rFonts w:eastAsiaTheme="minorEastAsia"/>
          <w:b/>
          <w:i/>
          <w:lang w:eastAsia="zh-CN"/>
        </w:rPr>
        <w:t>4</w:t>
      </w:r>
      <w:r w:rsidRPr="004D3087">
        <w:rPr>
          <w:rFonts w:eastAsiaTheme="minorEastAsia"/>
          <w:b/>
          <w:i/>
          <w:lang w:eastAsia="zh-CN"/>
        </w:rPr>
        <w:t>:</w:t>
      </w:r>
    </w:p>
    <w:p w14:paraId="342860A4" w14:textId="2DC2C95D" w:rsidR="002E1D43" w:rsidRPr="00276969" w:rsidRDefault="00223D3B" w:rsidP="008E69A0">
      <w:pPr>
        <w:pStyle w:val="ListParagraph"/>
        <w:numPr>
          <w:ilvl w:val="0"/>
          <w:numId w:val="7"/>
        </w:numPr>
        <w:spacing w:beforeLines="0" w:before="0" w:after="24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7621E5">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 xml:space="preserve">dynamic waveform switching and, if supported, PHR of both </w:t>
      </w:r>
      <w:r>
        <w:rPr>
          <w:rFonts w:ascii="Times New Roman" w:eastAsiaTheme="minorEastAsia" w:hAnsi="Times New Roman" w:cs="Times New Roman" w:hint="eastAsia"/>
          <w:b/>
          <w:i/>
        </w:rPr>
        <w:t>CP</w:t>
      </w:r>
      <w:r>
        <w:rPr>
          <w:rFonts w:ascii="Times New Roman" w:eastAsiaTheme="minorEastAsia" w:hAnsi="Times New Roman" w:cs="Times New Roman"/>
          <w:b/>
          <w:i/>
        </w:rPr>
        <w:t>-OFDM and DFT-s-OFDM waveforms</w:t>
      </w:r>
      <w:r w:rsidR="00276969">
        <w:rPr>
          <w:rFonts w:ascii="Times New Roman" w:eastAsiaTheme="minorEastAsia" w:hAnsi="Times New Roman" w:cs="Times New Roman"/>
          <w:b/>
          <w:i/>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46B83808" w:rsidR="001709AE" w:rsidRDefault="00A1132D" w:rsidP="00027A31">
      <w:pPr>
        <w:pStyle w:val="BodyText"/>
        <w:numPr>
          <w:ilvl w:val="0"/>
          <w:numId w:val="6"/>
        </w:numPr>
        <w:snapToGrid w:val="0"/>
        <w:spacing w:before="120" w:line="268" w:lineRule="auto"/>
        <w:contextualSpacing/>
        <w:rPr>
          <w:rFonts w:ascii="Times New Roman" w:hAnsi="Times New Roman"/>
          <w:color w:val="000000"/>
        </w:rPr>
      </w:pPr>
      <w:bookmarkStart w:id="3" w:name="_Ref92304356"/>
      <w:bookmarkEnd w:id="0"/>
      <w:bookmarkEnd w:id="1"/>
      <w:bookmarkEnd w:id="2"/>
      <w:r w:rsidRPr="00A1132D">
        <w:rPr>
          <w:rFonts w:ascii="Times New Roman" w:hAnsi="Times New Roman"/>
          <w:color w:val="000000"/>
        </w:rPr>
        <w:t>RP-</w:t>
      </w:r>
      <w:r w:rsidR="00875725" w:rsidRPr="00875725">
        <w:rPr>
          <w:rFonts w:ascii="Times New Roman" w:hAnsi="Times New Roman"/>
          <w:color w:val="000000"/>
        </w:rPr>
        <w:t>221858</w:t>
      </w:r>
      <w:r w:rsidR="008A2311" w:rsidRPr="00517629">
        <w:rPr>
          <w:rFonts w:ascii="Times New Roman" w:hAnsi="Times New Roman"/>
          <w:color w:val="000000"/>
        </w:rPr>
        <w:t xml:space="preserve">, </w:t>
      </w:r>
      <w:r w:rsidR="000D6FB6" w:rsidRPr="000D6FB6">
        <w:rPr>
          <w:rFonts w:ascii="Times New Roman" w:hAnsi="Times New Roman"/>
          <w:color w:val="000000"/>
        </w:rPr>
        <w:t>Revised WID on Further NR coverage enhancements</w:t>
      </w:r>
      <w:r w:rsidR="008A2311" w:rsidRPr="00517629">
        <w:rPr>
          <w:rFonts w:ascii="Times New Roman" w:hAnsi="Times New Roman"/>
          <w:color w:val="000000"/>
        </w:rPr>
        <w:t>, 3GPP TSG RAN #9</w:t>
      </w:r>
      <w:r w:rsidR="008A29F4">
        <w:rPr>
          <w:rFonts w:ascii="Times New Roman" w:hAnsi="Times New Roman"/>
          <w:color w:val="000000"/>
        </w:rPr>
        <w:t>6</w:t>
      </w:r>
      <w:r w:rsidR="008A2311" w:rsidRPr="00517629">
        <w:rPr>
          <w:rFonts w:ascii="Times New Roman" w:hAnsi="Times New Roman"/>
          <w:color w:val="000000"/>
        </w:rPr>
        <w:t xml:space="preserve"> meeting, </w:t>
      </w:r>
      <w:r w:rsidR="00DA2EF3">
        <w:rPr>
          <w:rFonts w:ascii="Times New Roman" w:hAnsi="Times New Roman"/>
          <w:color w:val="000000"/>
        </w:rPr>
        <w:t>June</w:t>
      </w:r>
      <w:r w:rsidR="002951F2" w:rsidRPr="002951F2">
        <w:rPr>
          <w:rFonts w:ascii="Times New Roman" w:hAnsi="Times New Roman"/>
          <w:color w:val="000000"/>
        </w:rPr>
        <w:t xml:space="preserve"> </w:t>
      </w:r>
      <w:r w:rsidR="00DA2EF3">
        <w:rPr>
          <w:rFonts w:ascii="Times New Roman" w:hAnsi="Times New Roman"/>
          <w:color w:val="000000"/>
        </w:rPr>
        <w:t>06</w:t>
      </w:r>
      <w:r w:rsidR="004277AF" w:rsidRPr="004277AF">
        <w:rPr>
          <w:rFonts w:ascii="Times New Roman" w:hAnsi="Times New Roman"/>
          <w:color w:val="000000"/>
          <w:vertAlign w:val="superscript"/>
        </w:rPr>
        <w:t>th</w:t>
      </w:r>
      <w:r w:rsidR="00C679C5">
        <w:rPr>
          <w:rFonts w:ascii="Times New Roman" w:hAnsi="Times New Roman"/>
          <w:color w:val="000000"/>
        </w:rPr>
        <w:t xml:space="preserve"> </w:t>
      </w:r>
      <w:r w:rsidR="004277AF">
        <w:rPr>
          <w:rFonts w:ascii="Times New Roman" w:hAnsi="Times New Roman"/>
          <w:color w:val="000000"/>
        </w:rPr>
        <w:t>–</w:t>
      </w:r>
      <w:r w:rsidR="00C679C5">
        <w:rPr>
          <w:rFonts w:ascii="Times New Roman" w:hAnsi="Times New Roman"/>
          <w:color w:val="000000"/>
        </w:rPr>
        <w:t xml:space="preserve"> </w:t>
      </w:r>
      <w:r w:rsidR="00DA2EF3">
        <w:rPr>
          <w:rFonts w:ascii="Times New Roman" w:hAnsi="Times New Roman"/>
          <w:color w:val="000000"/>
        </w:rPr>
        <w:t>09</w:t>
      </w:r>
      <w:r w:rsidR="004277AF" w:rsidRPr="004277AF">
        <w:rPr>
          <w:rFonts w:ascii="Times New Roman" w:hAnsi="Times New Roman"/>
          <w:color w:val="000000"/>
          <w:vertAlign w:val="superscript"/>
        </w:rPr>
        <w:t>th</w:t>
      </w:r>
      <w:r w:rsidR="002951F2" w:rsidRPr="002951F2">
        <w:rPr>
          <w:rFonts w:ascii="Times New Roman" w:hAnsi="Times New Roman"/>
          <w:color w:val="000000"/>
        </w:rPr>
        <w:t>, 2022</w:t>
      </w:r>
      <w:r w:rsidR="008A2311" w:rsidRPr="00517629">
        <w:rPr>
          <w:rFonts w:ascii="Times New Roman" w:hAnsi="Times New Roman"/>
          <w:color w:val="000000"/>
        </w:rPr>
        <w:t>.</w:t>
      </w:r>
      <w:bookmarkEnd w:id="3"/>
    </w:p>
    <w:p w14:paraId="102AA32C" w14:textId="786AFE34" w:rsidR="00B545A1" w:rsidRDefault="00B545A1" w:rsidP="00027A31">
      <w:pPr>
        <w:pStyle w:val="BodyText"/>
        <w:numPr>
          <w:ilvl w:val="0"/>
          <w:numId w:val="6"/>
        </w:numPr>
        <w:snapToGrid w:val="0"/>
        <w:spacing w:before="120" w:line="268" w:lineRule="auto"/>
        <w:contextualSpacing/>
        <w:rPr>
          <w:rFonts w:ascii="Times New Roman" w:hAnsi="Times New Roman"/>
          <w:color w:val="000000"/>
        </w:rPr>
      </w:pPr>
      <w:bookmarkStart w:id="4" w:name="_Ref141952901"/>
      <w:bookmarkStart w:id="5" w:name="_Ref134946291"/>
      <w:bookmarkStart w:id="6" w:name="_Ref141383687"/>
      <w:bookmarkStart w:id="7" w:name="_Ref134946873"/>
      <w:r>
        <w:rPr>
          <w:rFonts w:ascii="Times New Roman" w:hAnsi="Times New Roman"/>
          <w:color w:val="000000"/>
        </w:rPr>
        <w:t>R1-</w:t>
      </w:r>
      <w:r w:rsidR="000F0380" w:rsidRPr="000F0380">
        <w:rPr>
          <w:rFonts w:ascii="Times New Roman" w:hAnsi="Times New Roman"/>
          <w:color w:val="000000"/>
        </w:rPr>
        <w:t>2306772</w:t>
      </w:r>
      <w:r w:rsidR="00F97EF2">
        <w:rPr>
          <w:rFonts w:ascii="Times New Roman" w:hAnsi="Times New Roman"/>
          <w:color w:val="000000"/>
        </w:rPr>
        <w:t xml:space="preserve">, </w:t>
      </w:r>
      <w:r w:rsidR="00B5464B" w:rsidRPr="00B5464B">
        <w:rPr>
          <w:rFonts w:ascii="Times New Roman" w:hAnsi="Times New Roman"/>
          <w:color w:val="000000"/>
        </w:rPr>
        <w:t>Discussions on remaining issues of PRACH coverage enhancements</w:t>
      </w:r>
      <w:r w:rsidR="00B5464B">
        <w:rPr>
          <w:rFonts w:ascii="Times New Roman" w:hAnsi="Times New Roman"/>
          <w:color w:val="000000"/>
        </w:rPr>
        <w:t xml:space="preserve">, </w:t>
      </w:r>
      <w:r w:rsidR="00B5464B" w:rsidRPr="00517629">
        <w:rPr>
          <w:rFonts w:ascii="Times New Roman" w:hAnsi="Times New Roman"/>
          <w:color w:val="000000"/>
        </w:rPr>
        <w:t>3GPP TSG RAN</w:t>
      </w:r>
      <w:r w:rsidR="00B5464B">
        <w:rPr>
          <w:rFonts w:ascii="Times New Roman" w:hAnsi="Times New Roman"/>
          <w:color w:val="000000"/>
        </w:rPr>
        <w:t>1 #114 meeting, August 21</w:t>
      </w:r>
      <w:r w:rsidR="00B5464B" w:rsidRPr="00B5464B">
        <w:rPr>
          <w:rFonts w:ascii="Times New Roman" w:hAnsi="Times New Roman"/>
          <w:color w:val="000000"/>
          <w:vertAlign w:val="superscript"/>
        </w:rPr>
        <w:t>st</w:t>
      </w:r>
      <w:r w:rsidR="00B5464B">
        <w:rPr>
          <w:rFonts w:ascii="Times New Roman" w:hAnsi="Times New Roman"/>
          <w:color w:val="000000"/>
        </w:rPr>
        <w:t xml:space="preserve"> </w:t>
      </w:r>
      <w:r w:rsidR="00581EA9">
        <w:rPr>
          <w:rFonts w:ascii="Times New Roman" w:hAnsi="Times New Roman"/>
          <w:color w:val="000000"/>
        </w:rPr>
        <w:t>-</w:t>
      </w:r>
      <w:r w:rsidR="00B5464B">
        <w:rPr>
          <w:rFonts w:ascii="Times New Roman" w:hAnsi="Times New Roman"/>
          <w:color w:val="000000"/>
        </w:rPr>
        <w:t xml:space="preserve"> 25</w:t>
      </w:r>
      <w:r w:rsidR="00B5464B" w:rsidRPr="00B5464B">
        <w:rPr>
          <w:rFonts w:ascii="Times New Roman" w:hAnsi="Times New Roman"/>
          <w:color w:val="000000"/>
          <w:vertAlign w:val="superscript"/>
        </w:rPr>
        <w:t>th</w:t>
      </w:r>
      <w:r w:rsidR="00DB3428">
        <w:rPr>
          <w:rFonts w:ascii="Times New Roman" w:hAnsi="Times New Roman"/>
          <w:color w:val="000000"/>
        </w:rPr>
        <w:t>, 2023.</w:t>
      </w:r>
      <w:bookmarkEnd w:id="4"/>
    </w:p>
    <w:p w14:paraId="2154FE87" w14:textId="2A162761" w:rsidR="00511846" w:rsidRDefault="00B319E3" w:rsidP="00027A31">
      <w:pPr>
        <w:pStyle w:val="BodyText"/>
        <w:numPr>
          <w:ilvl w:val="0"/>
          <w:numId w:val="6"/>
        </w:numPr>
        <w:snapToGrid w:val="0"/>
        <w:spacing w:before="120" w:line="268" w:lineRule="auto"/>
        <w:contextualSpacing/>
        <w:rPr>
          <w:rFonts w:ascii="Times New Roman" w:hAnsi="Times New Roman"/>
          <w:color w:val="000000"/>
        </w:rPr>
      </w:pPr>
      <w:bookmarkStart w:id="8" w:name="_Ref141953457"/>
      <w:r w:rsidRPr="00B319E3">
        <w:rPr>
          <w:rFonts w:ascii="Times New Roman" w:hAnsi="Times New Roman"/>
          <w:color w:val="000000"/>
        </w:rPr>
        <w:t>3GPP T</w:t>
      </w:r>
      <w:r>
        <w:rPr>
          <w:rFonts w:ascii="Times New Roman" w:hAnsi="Times New Roman"/>
          <w:color w:val="000000"/>
        </w:rPr>
        <w:t>R</w:t>
      </w:r>
      <w:r w:rsidRPr="00B319E3">
        <w:rPr>
          <w:rFonts w:ascii="Times New Roman" w:hAnsi="Times New Roman"/>
          <w:color w:val="000000"/>
        </w:rPr>
        <w:t xml:space="preserve"> 38.</w:t>
      </w:r>
      <w:r>
        <w:rPr>
          <w:rFonts w:ascii="Times New Roman" w:hAnsi="Times New Roman"/>
          <w:color w:val="000000"/>
        </w:rPr>
        <w:t xml:space="preserve">822, </w:t>
      </w:r>
      <w:r w:rsidRPr="00F41679">
        <w:t>V17.1.0</w:t>
      </w:r>
      <w:r>
        <w:t>,</w:t>
      </w:r>
      <w:r w:rsidRPr="00F41679">
        <w:t xml:space="preserve"> </w:t>
      </w:r>
      <w:r w:rsidRPr="00B319E3">
        <w:rPr>
          <w:rFonts w:ascii="Times New Roman" w:hAnsi="Times New Roman"/>
          <w:color w:val="000000"/>
        </w:rPr>
        <w:t>"</w:t>
      </w:r>
      <w:r w:rsidRPr="00B319E3">
        <w:t xml:space="preserve"> </w:t>
      </w:r>
      <w:r w:rsidRPr="00B319E3">
        <w:rPr>
          <w:rFonts w:ascii="Times New Roman" w:hAnsi="Times New Roman"/>
          <w:color w:val="000000"/>
        </w:rPr>
        <w:t>User Equipment (UE) feature list"</w:t>
      </w:r>
      <w:r>
        <w:rPr>
          <w:rFonts w:ascii="Times New Roman" w:hAnsi="Times New Roman"/>
          <w:color w:val="000000"/>
        </w:rPr>
        <w:t>.</w:t>
      </w:r>
      <w:bookmarkEnd w:id="5"/>
      <w:bookmarkEnd w:id="6"/>
      <w:bookmarkEnd w:id="7"/>
      <w:bookmarkEnd w:id="8"/>
    </w:p>
    <w:p w14:paraId="5C9387F6" w14:textId="4692E55B" w:rsidR="00D65076" w:rsidRDefault="00D65076" w:rsidP="00D65076">
      <w:pPr>
        <w:pStyle w:val="BodyText"/>
        <w:numPr>
          <w:ilvl w:val="0"/>
          <w:numId w:val="6"/>
        </w:numPr>
        <w:snapToGrid w:val="0"/>
        <w:spacing w:before="120" w:line="268" w:lineRule="auto"/>
        <w:contextualSpacing/>
        <w:rPr>
          <w:rFonts w:ascii="Times New Roman" w:hAnsi="Times New Roman"/>
          <w:color w:val="000000"/>
        </w:rPr>
      </w:pPr>
      <w:bookmarkStart w:id="9" w:name="_Ref141954504"/>
      <w:r>
        <w:rPr>
          <w:rFonts w:ascii="Times New Roman" w:hAnsi="Times New Roman"/>
          <w:color w:val="000000"/>
        </w:rPr>
        <w:t>R1-</w:t>
      </w:r>
      <w:r w:rsidR="00CE160D" w:rsidRPr="00CE160D">
        <w:rPr>
          <w:rFonts w:ascii="Times New Roman" w:hAnsi="Times New Roman"/>
          <w:color w:val="000000"/>
        </w:rPr>
        <w:t>2306773</w:t>
      </w:r>
      <w:r>
        <w:rPr>
          <w:rFonts w:ascii="Times New Roman" w:hAnsi="Times New Roman"/>
          <w:color w:val="000000"/>
        </w:rPr>
        <w:t xml:space="preserve">, </w:t>
      </w:r>
      <w:r w:rsidR="00222E4D" w:rsidRPr="00222E4D">
        <w:rPr>
          <w:rFonts w:ascii="Times New Roman" w:hAnsi="Times New Roman"/>
          <w:color w:val="000000"/>
        </w:rPr>
        <w:t>Discussions on remaining issues of power domain enhancements</w:t>
      </w:r>
      <w:r>
        <w:rPr>
          <w:rFonts w:ascii="Times New Roman" w:hAnsi="Times New Roman"/>
          <w:color w:val="000000"/>
        </w:rPr>
        <w:t xml:space="preserve">, </w:t>
      </w:r>
      <w:r w:rsidRPr="00517629">
        <w:rPr>
          <w:rFonts w:ascii="Times New Roman" w:hAnsi="Times New Roman"/>
          <w:color w:val="000000"/>
        </w:rPr>
        <w:t>3GPP TSG RAN</w:t>
      </w:r>
      <w:r>
        <w:rPr>
          <w:rFonts w:ascii="Times New Roman" w:hAnsi="Times New Roman"/>
          <w:color w:val="000000"/>
        </w:rPr>
        <w:t>1 #114 meeting, August 21</w:t>
      </w:r>
      <w:r w:rsidRPr="00B5464B">
        <w:rPr>
          <w:rFonts w:ascii="Times New Roman" w:hAnsi="Times New Roman"/>
          <w:color w:val="000000"/>
          <w:vertAlign w:val="superscript"/>
        </w:rPr>
        <w:t>st</w:t>
      </w:r>
      <w:r>
        <w:rPr>
          <w:rFonts w:ascii="Times New Roman" w:hAnsi="Times New Roman"/>
          <w:color w:val="000000"/>
        </w:rPr>
        <w:t xml:space="preserve"> - 25</w:t>
      </w:r>
      <w:r w:rsidRPr="00B5464B">
        <w:rPr>
          <w:rFonts w:ascii="Times New Roman" w:hAnsi="Times New Roman"/>
          <w:color w:val="000000"/>
          <w:vertAlign w:val="superscript"/>
        </w:rPr>
        <w:t>th</w:t>
      </w:r>
      <w:r>
        <w:rPr>
          <w:rFonts w:ascii="Times New Roman" w:hAnsi="Times New Roman"/>
          <w:color w:val="000000"/>
        </w:rPr>
        <w:t>, 2023.</w:t>
      </w:r>
      <w:bookmarkEnd w:id="9"/>
    </w:p>
    <w:p w14:paraId="2EF18589" w14:textId="62D33631" w:rsidR="00D65076" w:rsidRPr="00902B56" w:rsidRDefault="00902B56" w:rsidP="00902B56">
      <w:pPr>
        <w:pStyle w:val="BodyText"/>
        <w:numPr>
          <w:ilvl w:val="0"/>
          <w:numId w:val="6"/>
        </w:numPr>
        <w:snapToGrid w:val="0"/>
        <w:spacing w:before="120" w:line="268" w:lineRule="auto"/>
        <w:contextualSpacing/>
        <w:rPr>
          <w:rFonts w:ascii="Times New Roman" w:hAnsi="Times New Roman"/>
          <w:color w:val="000000"/>
        </w:rPr>
      </w:pPr>
      <w:bookmarkStart w:id="10" w:name="_Ref141955357"/>
      <w:r>
        <w:rPr>
          <w:rFonts w:ascii="Times New Roman" w:hAnsi="Times New Roman"/>
          <w:color w:val="000000"/>
        </w:rPr>
        <w:t>R1-</w:t>
      </w:r>
      <w:r w:rsidR="00285269" w:rsidRPr="00285269">
        <w:rPr>
          <w:rFonts w:ascii="Times New Roman" w:hAnsi="Times New Roman"/>
          <w:color w:val="000000"/>
        </w:rPr>
        <w:t>2306774</w:t>
      </w:r>
      <w:r>
        <w:rPr>
          <w:rFonts w:ascii="Times New Roman" w:hAnsi="Times New Roman"/>
          <w:color w:val="000000"/>
        </w:rPr>
        <w:t xml:space="preserve">, </w:t>
      </w:r>
      <w:r w:rsidR="00DA0B7A" w:rsidRPr="00DA0B7A">
        <w:rPr>
          <w:rFonts w:ascii="Times New Roman" w:hAnsi="Times New Roman"/>
          <w:color w:val="000000"/>
        </w:rPr>
        <w:t>Discussions on remaining issues of dynamic waveform switching</w:t>
      </w:r>
      <w:r>
        <w:rPr>
          <w:rFonts w:ascii="Times New Roman" w:hAnsi="Times New Roman"/>
          <w:color w:val="000000"/>
        </w:rPr>
        <w:t xml:space="preserve">, </w:t>
      </w:r>
      <w:r w:rsidRPr="00517629">
        <w:rPr>
          <w:rFonts w:ascii="Times New Roman" w:hAnsi="Times New Roman"/>
          <w:color w:val="000000"/>
        </w:rPr>
        <w:t>3GPP TSG RAN</w:t>
      </w:r>
      <w:r>
        <w:rPr>
          <w:rFonts w:ascii="Times New Roman" w:hAnsi="Times New Roman"/>
          <w:color w:val="000000"/>
        </w:rPr>
        <w:t>1 #114 meeting, August 21</w:t>
      </w:r>
      <w:r w:rsidRPr="00B5464B">
        <w:rPr>
          <w:rFonts w:ascii="Times New Roman" w:hAnsi="Times New Roman"/>
          <w:color w:val="000000"/>
          <w:vertAlign w:val="superscript"/>
        </w:rPr>
        <w:t>st</w:t>
      </w:r>
      <w:r>
        <w:rPr>
          <w:rFonts w:ascii="Times New Roman" w:hAnsi="Times New Roman"/>
          <w:color w:val="000000"/>
        </w:rPr>
        <w:t xml:space="preserve"> - 25</w:t>
      </w:r>
      <w:r w:rsidRPr="00B5464B">
        <w:rPr>
          <w:rFonts w:ascii="Times New Roman" w:hAnsi="Times New Roman"/>
          <w:color w:val="000000"/>
          <w:vertAlign w:val="superscript"/>
        </w:rPr>
        <w:t>th</w:t>
      </w:r>
      <w:r>
        <w:rPr>
          <w:rFonts w:ascii="Times New Roman" w:hAnsi="Times New Roman"/>
          <w:color w:val="000000"/>
        </w:rPr>
        <w:t>, 2023.</w:t>
      </w:r>
      <w:bookmarkEnd w:id="10"/>
    </w:p>
    <w:sectPr w:rsidR="00D65076" w:rsidRPr="00902B5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3DA29" w14:textId="77777777" w:rsidR="006206B6" w:rsidRDefault="006206B6">
      <w:pPr>
        <w:spacing w:before="120" w:after="0"/>
      </w:pPr>
      <w:r>
        <w:separator/>
      </w:r>
    </w:p>
  </w:endnote>
  <w:endnote w:type="continuationSeparator" w:id="0">
    <w:p w14:paraId="27C26ED6" w14:textId="77777777" w:rsidR="006206B6" w:rsidRDefault="006206B6">
      <w:pPr>
        <w:spacing w:before="120" w:after="0"/>
      </w:pPr>
      <w:r>
        <w:continuationSeparator/>
      </w:r>
    </w:p>
  </w:endnote>
  <w:endnote w:type="continuationNotice" w:id="1">
    <w:p w14:paraId="78C0A38C"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1BDF" w14:textId="77777777" w:rsidR="006206B6" w:rsidRDefault="006206B6">
      <w:pPr>
        <w:spacing w:before="120" w:after="0"/>
      </w:pPr>
      <w:r>
        <w:separator/>
      </w:r>
    </w:p>
  </w:footnote>
  <w:footnote w:type="continuationSeparator" w:id="0">
    <w:p w14:paraId="0B121E62" w14:textId="77777777" w:rsidR="006206B6" w:rsidRDefault="006206B6">
      <w:pPr>
        <w:spacing w:before="120" w:after="0"/>
      </w:pPr>
      <w:r>
        <w:continuationSeparator/>
      </w:r>
    </w:p>
  </w:footnote>
  <w:footnote w:type="continuationNotice" w:id="1">
    <w:p w14:paraId="7822B54A"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19D71B6"/>
    <w:multiLevelType w:val="hybridMultilevel"/>
    <w:tmpl w:val="2E306616"/>
    <w:lvl w:ilvl="0" w:tplc="DB22307A">
      <w:start w:val="1"/>
      <w:numFmt w:val="bullet"/>
      <w:lvlText w:val="•"/>
      <w:lvlJc w:val="left"/>
      <w:pPr>
        <w:tabs>
          <w:tab w:val="num" w:pos="360"/>
        </w:tabs>
        <w:ind w:left="360" w:hanging="360"/>
      </w:pPr>
      <w:rPr>
        <w:rFonts w:ascii="Arial" w:hAnsi="Arial" w:hint="default"/>
      </w:rPr>
    </w:lvl>
    <w:lvl w:ilvl="1" w:tplc="362A39FA">
      <w:numFmt w:val="bullet"/>
      <w:lvlText w:val="•"/>
      <w:lvlJc w:val="left"/>
      <w:pPr>
        <w:tabs>
          <w:tab w:val="num" w:pos="1080"/>
        </w:tabs>
        <w:ind w:left="1080" w:hanging="360"/>
      </w:pPr>
      <w:rPr>
        <w:rFonts w:ascii="Arial" w:hAnsi="Arial" w:hint="default"/>
      </w:rPr>
    </w:lvl>
    <w:lvl w:ilvl="2" w:tplc="BDE6D946">
      <w:numFmt w:val="bullet"/>
      <w:lvlText w:val="•"/>
      <w:lvlJc w:val="left"/>
      <w:pPr>
        <w:tabs>
          <w:tab w:val="num" w:pos="1800"/>
        </w:tabs>
        <w:ind w:left="1800" w:hanging="360"/>
      </w:pPr>
      <w:rPr>
        <w:rFonts w:ascii="Arial" w:hAnsi="Arial" w:hint="default"/>
      </w:rPr>
    </w:lvl>
    <w:lvl w:ilvl="3" w:tplc="EAD8254C" w:tentative="1">
      <w:start w:val="1"/>
      <w:numFmt w:val="bullet"/>
      <w:lvlText w:val="•"/>
      <w:lvlJc w:val="left"/>
      <w:pPr>
        <w:tabs>
          <w:tab w:val="num" w:pos="2520"/>
        </w:tabs>
        <w:ind w:left="2520" w:hanging="360"/>
      </w:pPr>
      <w:rPr>
        <w:rFonts w:ascii="Arial" w:hAnsi="Arial" w:hint="default"/>
      </w:rPr>
    </w:lvl>
    <w:lvl w:ilvl="4" w:tplc="55B0AE1E" w:tentative="1">
      <w:start w:val="1"/>
      <w:numFmt w:val="bullet"/>
      <w:lvlText w:val="•"/>
      <w:lvlJc w:val="left"/>
      <w:pPr>
        <w:tabs>
          <w:tab w:val="num" w:pos="3240"/>
        </w:tabs>
        <w:ind w:left="3240" w:hanging="360"/>
      </w:pPr>
      <w:rPr>
        <w:rFonts w:ascii="Arial" w:hAnsi="Arial" w:hint="default"/>
      </w:rPr>
    </w:lvl>
    <w:lvl w:ilvl="5" w:tplc="5DD2BB80" w:tentative="1">
      <w:start w:val="1"/>
      <w:numFmt w:val="bullet"/>
      <w:lvlText w:val="•"/>
      <w:lvlJc w:val="left"/>
      <w:pPr>
        <w:tabs>
          <w:tab w:val="num" w:pos="3960"/>
        </w:tabs>
        <w:ind w:left="3960" w:hanging="360"/>
      </w:pPr>
      <w:rPr>
        <w:rFonts w:ascii="Arial" w:hAnsi="Arial" w:hint="default"/>
      </w:rPr>
    </w:lvl>
    <w:lvl w:ilvl="6" w:tplc="BD46A04E" w:tentative="1">
      <w:start w:val="1"/>
      <w:numFmt w:val="bullet"/>
      <w:lvlText w:val="•"/>
      <w:lvlJc w:val="left"/>
      <w:pPr>
        <w:tabs>
          <w:tab w:val="num" w:pos="4680"/>
        </w:tabs>
        <w:ind w:left="4680" w:hanging="360"/>
      </w:pPr>
      <w:rPr>
        <w:rFonts w:ascii="Arial" w:hAnsi="Arial" w:hint="default"/>
      </w:rPr>
    </w:lvl>
    <w:lvl w:ilvl="7" w:tplc="684A63CA" w:tentative="1">
      <w:start w:val="1"/>
      <w:numFmt w:val="bullet"/>
      <w:lvlText w:val="•"/>
      <w:lvlJc w:val="left"/>
      <w:pPr>
        <w:tabs>
          <w:tab w:val="num" w:pos="5400"/>
        </w:tabs>
        <w:ind w:left="5400" w:hanging="360"/>
      </w:pPr>
      <w:rPr>
        <w:rFonts w:ascii="Arial" w:hAnsi="Arial" w:hint="default"/>
      </w:rPr>
    </w:lvl>
    <w:lvl w:ilvl="8" w:tplc="98BE34C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9B4574"/>
    <w:multiLevelType w:val="hybridMultilevel"/>
    <w:tmpl w:val="D332A1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17"/>
  </w:num>
  <w:num w:numId="5">
    <w:abstractNumId w:val="1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2"/>
  </w:num>
  <w:num w:numId="10">
    <w:abstractNumId w:val="11"/>
  </w:num>
  <w:num w:numId="11">
    <w:abstractNumId w:val="12"/>
  </w:num>
  <w:num w:numId="12">
    <w:abstractNumId w:val="5"/>
  </w:num>
  <w:num w:numId="13">
    <w:abstractNumId w:val="15"/>
  </w:num>
  <w:num w:numId="14">
    <w:abstractNumId w:val="14"/>
  </w:num>
  <w:num w:numId="15">
    <w:abstractNumId w:val="20"/>
  </w:num>
  <w:num w:numId="16">
    <w:abstractNumId w:val="4"/>
  </w:num>
  <w:num w:numId="17">
    <w:abstractNumId w:val="16"/>
  </w:num>
  <w:num w:numId="18">
    <w:abstractNumId w:val="9"/>
  </w:num>
  <w:num w:numId="19">
    <w:abstractNumId w:val="10"/>
  </w:num>
  <w:num w:numId="20">
    <w:abstractNumId w:val="1"/>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0EA"/>
    <w:rsid w:val="00000A54"/>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5FE1"/>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9E9"/>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27A31"/>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5FF"/>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798"/>
    <w:rsid w:val="000727BA"/>
    <w:rsid w:val="00072A93"/>
    <w:rsid w:val="00072AAE"/>
    <w:rsid w:val="00072B01"/>
    <w:rsid w:val="00072C18"/>
    <w:rsid w:val="00073010"/>
    <w:rsid w:val="00073056"/>
    <w:rsid w:val="0007389C"/>
    <w:rsid w:val="000738CA"/>
    <w:rsid w:val="00073D84"/>
    <w:rsid w:val="00073ED7"/>
    <w:rsid w:val="00074060"/>
    <w:rsid w:val="00074CA3"/>
    <w:rsid w:val="00074D3E"/>
    <w:rsid w:val="00074D5B"/>
    <w:rsid w:val="00074F8F"/>
    <w:rsid w:val="0007544B"/>
    <w:rsid w:val="000755B7"/>
    <w:rsid w:val="0007576D"/>
    <w:rsid w:val="000758B1"/>
    <w:rsid w:val="000758F5"/>
    <w:rsid w:val="00075B0D"/>
    <w:rsid w:val="00075BC6"/>
    <w:rsid w:val="00075E15"/>
    <w:rsid w:val="00075FC9"/>
    <w:rsid w:val="000760FD"/>
    <w:rsid w:val="000768E4"/>
    <w:rsid w:val="00076E96"/>
    <w:rsid w:val="00076F74"/>
    <w:rsid w:val="0007708D"/>
    <w:rsid w:val="00077156"/>
    <w:rsid w:val="000773F6"/>
    <w:rsid w:val="000775D8"/>
    <w:rsid w:val="00077895"/>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19"/>
    <w:rsid w:val="000916C4"/>
    <w:rsid w:val="000918CF"/>
    <w:rsid w:val="000918E1"/>
    <w:rsid w:val="00091F6F"/>
    <w:rsid w:val="00092001"/>
    <w:rsid w:val="0009232B"/>
    <w:rsid w:val="0009283F"/>
    <w:rsid w:val="00092AF6"/>
    <w:rsid w:val="00092DD6"/>
    <w:rsid w:val="000935C2"/>
    <w:rsid w:val="000938DF"/>
    <w:rsid w:val="00093C57"/>
    <w:rsid w:val="00093F23"/>
    <w:rsid w:val="000943C9"/>
    <w:rsid w:val="00094AC5"/>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8FB"/>
    <w:rsid w:val="000A7DE6"/>
    <w:rsid w:val="000B01B5"/>
    <w:rsid w:val="000B0562"/>
    <w:rsid w:val="000B0A61"/>
    <w:rsid w:val="000B0B02"/>
    <w:rsid w:val="000B0D99"/>
    <w:rsid w:val="000B12EA"/>
    <w:rsid w:val="000B1412"/>
    <w:rsid w:val="000B1700"/>
    <w:rsid w:val="000B170A"/>
    <w:rsid w:val="000B1952"/>
    <w:rsid w:val="000B1B73"/>
    <w:rsid w:val="000B1FE7"/>
    <w:rsid w:val="000B24CB"/>
    <w:rsid w:val="000B269B"/>
    <w:rsid w:val="000B27FD"/>
    <w:rsid w:val="000B2983"/>
    <w:rsid w:val="000B2A06"/>
    <w:rsid w:val="000B2C92"/>
    <w:rsid w:val="000B2D0C"/>
    <w:rsid w:val="000B31CF"/>
    <w:rsid w:val="000B344F"/>
    <w:rsid w:val="000B3553"/>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4"/>
    <w:rsid w:val="000C2178"/>
    <w:rsid w:val="000C261B"/>
    <w:rsid w:val="000C2AE9"/>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4EE"/>
    <w:rsid w:val="000C65A9"/>
    <w:rsid w:val="000C6A1D"/>
    <w:rsid w:val="000C6C83"/>
    <w:rsid w:val="000C726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6"/>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142"/>
    <w:rsid w:val="000D44FE"/>
    <w:rsid w:val="000D49A5"/>
    <w:rsid w:val="000D4E05"/>
    <w:rsid w:val="000D515E"/>
    <w:rsid w:val="000D5628"/>
    <w:rsid w:val="000D57AB"/>
    <w:rsid w:val="000D5CAF"/>
    <w:rsid w:val="000D63F7"/>
    <w:rsid w:val="000D66CD"/>
    <w:rsid w:val="000D698B"/>
    <w:rsid w:val="000D6BE4"/>
    <w:rsid w:val="000D6E66"/>
    <w:rsid w:val="000D6F08"/>
    <w:rsid w:val="000D6FB6"/>
    <w:rsid w:val="000D7313"/>
    <w:rsid w:val="000D76A8"/>
    <w:rsid w:val="000D774E"/>
    <w:rsid w:val="000D77DD"/>
    <w:rsid w:val="000D78E0"/>
    <w:rsid w:val="000D7C6B"/>
    <w:rsid w:val="000D7E0B"/>
    <w:rsid w:val="000D7EEE"/>
    <w:rsid w:val="000D7F0F"/>
    <w:rsid w:val="000E0B54"/>
    <w:rsid w:val="000E0D8C"/>
    <w:rsid w:val="000E117E"/>
    <w:rsid w:val="000E1306"/>
    <w:rsid w:val="000E1738"/>
    <w:rsid w:val="000E19B8"/>
    <w:rsid w:val="000E1D3E"/>
    <w:rsid w:val="000E22D3"/>
    <w:rsid w:val="000E2641"/>
    <w:rsid w:val="000E286B"/>
    <w:rsid w:val="000E2DBE"/>
    <w:rsid w:val="000E2EA4"/>
    <w:rsid w:val="000E3090"/>
    <w:rsid w:val="000E3126"/>
    <w:rsid w:val="000E32F3"/>
    <w:rsid w:val="000E34C8"/>
    <w:rsid w:val="000E3712"/>
    <w:rsid w:val="000E3784"/>
    <w:rsid w:val="000E37D8"/>
    <w:rsid w:val="000E38ED"/>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380"/>
    <w:rsid w:val="000F0593"/>
    <w:rsid w:val="000F0865"/>
    <w:rsid w:val="000F0DB3"/>
    <w:rsid w:val="000F1AE1"/>
    <w:rsid w:val="000F1B7F"/>
    <w:rsid w:val="000F1D22"/>
    <w:rsid w:val="000F1D5C"/>
    <w:rsid w:val="000F1F36"/>
    <w:rsid w:val="000F20E6"/>
    <w:rsid w:val="000F21B3"/>
    <w:rsid w:val="000F2400"/>
    <w:rsid w:val="000F24CB"/>
    <w:rsid w:val="000F2548"/>
    <w:rsid w:val="000F2711"/>
    <w:rsid w:val="000F27C8"/>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29F"/>
    <w:rsid w:val="00101808"/>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2FB"/>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1F86"/>
    <w:rsid w:val="0011248F"/>
    <w:rsid w:val="00112858"/>
    <w:rsid w:val="00112A1D"/>
    <w:rsid w:val="00112AB0"/>
    <w:rsid w:val="00112BBB"/>
    <w:rsid w:val="00112C61"/>
    <w:rsid w:val="00112F3B"/>
    <w:rsid w:val="00112FFE"/>
    <w:rsid w:val="00113217"/>
    <w:rsid w:val="00114300"/>
    <w:rsid w:val="00114348"/>
    <w:rsid w:val="001148E7"/>
    <w:rsid w:val="001149A4"/>
    <w:rsid w:val="00114A52"/>
    <w:rsid w:val="00114EDA"/>
    <w:rsid w:val="00115013"/>
    <w:rsid w:val="001159C0"/>
    <w:rsid w:val="00115FAF"/>
    <w:rsid w:val="001160BA"/>
    <w:rsid w:val="00116225"/>
    <w:rsid w:val="00116231"/>
    <w:rsid w:val="0011627E"/>
    <w:rsid w:val="00116888"/>
    <w:rsid w:val="00116A14"/>
    <w:rsid w:val="001170B7"/>
    <w:rsid w:val="00117560"/>
    <w:rsid w:val="00117718"/>
    <w:rsid w:val="00117799"/>
    <w:rsid w:val="00117A79"/>
    <w:rsid w:val="00120019"/>
    <w:rsid w:val="0012037F"/>
    <w:rsid w:val="00121172"/>
    <w:rsid w:val="001211C7"/>
    <w:rsid w:val="0012155D"/>
    <w:rsid w:val="0012192C"/>
    <w:rsid w:val="00121C8A"/>
    <w:rsid w:val="0012206E"/>
    <w:rsid w:val="00122141"/>
    <w:rsid w:val="00122266"/>
    <w:rsid w:val="00122397"/>
    <w:rsid w:val="00122506"/>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03E"/>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6F0A"/>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1F15"/>
    <w:rsid w:val="00142040"/>
    <w:rsid w:val="00142059"/>
    <w:rsid w:val="0014208B"/>
    <w:rsid w:val="00142349"/>
    <w:rsid w:val="0014240A"/>
    <w:rsid w:val="00142485"/>
    <w:rsid w:val="00142829"/>
    <w:rsid w:val="001428AB"/>
    <w:rsid w:val="00142917"/>
    <w:rsid w:val="001429B9"/>
    <w:rsid w:val="00142AD2"/>
    <w:rsid w:val="00142B5F"/>
    <w:rsid w:val="001436B2"/>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376"/>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522"/>
    <w:rsid w:val="00151AA9"/>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39"/>
    <w:rsid w:val="001601C4"/>
    <w:rsid w:val="0016037D"/>
    <w:rsid w:val="0016052B"/>
    <w:rsid w:val="00160730"/>
    <w:rsid w:val="00160855"/>
    <w:rsid w:val="00160B53"/>
    <w:rsid w:val="00160C78"/>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57"/>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901"/>
    <w:rsid w:val="00173BFC"/>
    <w:rsid w:val="00173D5B"/>
    <w:rsid w:val="0017424D"/>
    <w:rsid w:val="001742F5"/>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64"/>
    <w:rsid w:val="00190ADC"/>
    <w:rsid w:val="00190BAF"/>
    <w:rsid w:val="00190C90"/>
    <w:rsid w:val="00190C91"/>
    <w:rsid w:val="00190CAB"/>
    <w:rsid w:val="00191045"/>
    <w:rsid w:val="0019151A"/>
    <w:rsid w:val="00191721"/>
    <w:rsid w:val="00191B0F"/>
    <w:rsid w:val="00191E1F"/>
    <w:rsid w:val="00191ED1"/>
    <w:rsid w:val="00191EFE"/>
    <w:rsid w:val="0019204A"/>
    <w:rsid w:val="0019214F"/>
    <w:rsid w:val="00192367"/>
    <w:rsid w:val="0019251A"/>
    <w:rsid w:val="001925B5"/>
    <w:rsid w:val="001928B8"/>
    <w:rsid w:val="00192BE0"/>
    <w:rsid w:val="00192C58"/>
    <w:rsid w:val="001931E5"/>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ABC"/>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122"/>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08E"/>
    <w:rsid w:val="001B61AE"/>
    <w:rsid w:val="001B6790"/>
    <w:rsid w:val="001B6AFF"/>
    <w:rsid w:val="001B7508"/>
    <w:rsid w:val="001B7529"/>
    <w:rsid w:val="001B786D"/>
    <w:rsid w:val="001B7A5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C78"/>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1CC"/>
    <w:rsid w:val="001C7A15"/>
    <w:rsid w:val="001C7F96"/>
    <w:rsid w:val="001D027B"/>
    <w:rsid w:val="001D03EB"/>
    <w:rsid w:val="001D04C8"/>
    <w:rsid w:val="001D069D"/>
    <w:rsid w:val="001D0888"/>
    <w:rsid w:val="001D0AEB"/>
    <w:rsid w:val="001D0C30"/>
    <w:rsid w:val="001D0FE4"/>
    <w:rsid w:val="001D11EC"/>
    <w:rsid w:val="001D125F"/>
    <w:rsid w:val="001D140A"/>
    <w:rsid w:val="001D148B"/>
    <w:rsid w:val="001D1800"/>
    <w:rsid w:val="001D18BD"/>
    <w:rsid w:val="001D1C45"/>
    <w:rsid w:val="001D1E28"/>
    <w:rsid w:val="001D1EE5"/>
    <w:rsid w:val="001D20C5"/>
    <w:rsid w:val="001D2111"/>
    <w:rsid w:val="001D2A0B"/>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83"/>
    <w:rsid w:val="001E31EC"/>
    <w:rsid w:val="001E379B"/>
    <w:rsid w:val="001E3E02"/>
    <w:rsid w:val="001E3FD0"/>
    <w:rsid w:val="001E3FF2"/>
    <w:rsid w:val="001E4182"/>
    <w:rsid w:val="001E433B"/>
    <w:rsid w:val="001E4455"/>
    <w:rsid w:val="001E4ED6"/>
    <w:rsid w:val="001E5393"/>
    <w:rsid w:val="001E53EB"/>
    <w:rsid w:val="001E5429"/>
    <w:rsid w:val="001E567D"/>
    <w:rsid w:val="001E584C"/>
    <w:rsid w:val="001E5A13"/>
    <w:rsid w:val="001E5AAE"/>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746"/>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28D3"/>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9F2"/>
    <w:rsid w:val="00222E3F"/>
    <w:rsid w:val="00222E4D"/>
    <w:rsid w:val="00223133"/>
    <w:rsid w:val="00223426"/>
    <w:rsid w:val="00223571"/>
    <w:rsid w:val="00223D10"/>
    <w:rsid w:val="00223D3B"/>
    <w:rsid w:val="00223DB8"/>
    <w:rsid w:val="00223EA1"/>
    <w:rsid w:val="0022421B"/>
    <w:rsid w:val="0022427F"/>
    <w:rsid w:val="00224C5C"/>
    <w:rsid w:val="00224E53"/>
    <w:rsid w:val="0022500B"/>
    <w:rsid w:val="00225025"/>
    <w:rsid w:val="00225157"/>
    <w:rsid w:val="00225344"/>
    <w:rsid w:val="0022538D"/>
    <w:rsid w:val="0022546E"/>
    <w:rsid w:val="0022598D"/>
    <w:rsid w:val="00225E6C"/>
    <w:rsid w:val="00225EDD"/>
    <w:rsid w:val="002266C1"/>
    <w:rsid w:val="002266F5"/>
    <w:rsid w:val="002266FF"/>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0DEF"/>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5FC5"/>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2CF"/>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AFA"/>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462"/>
    <w:rsid w:val="002715D9"/>
    <w:rsid w:val="0027188C"/>
    <w:rsid w:val="002718AC"/>
    <w:rsid w:val="00272586"/>
    <w:rsid w:val="002726D5"/>
    <w:rsid w:val="002728A4"/>
    <w:rsid w:val="002728F8"/>
    <w:rsid w:val="00272EE2"/>
    <w:rsid w:val="00273041"/>
    <w:rsid w:val="0027327E"/>
    <w:rsid w:val="002735AD"/>
    <w:rsid w:val="00273A7E"/>
    <w:rsid w:val="00273C9E"/>
    <w:rsid w:val="00273CA8"/>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969"/>
    <w:rsid w:val="00276D4E"/>
    <w:rsid w:val="00276E5C"/>
    <w:rsid w:val="00276F5A"/>
    <w:rsid w:val="00277430"/>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CD7"/>
    <w:rsid w:val="00281F33"/>
    <w:rsid w:val="00281F85"/>
    <w:rsid w:val="0028218D"/>
    <w:rsid w:val="0028228E"/>
    <w:rsid w:val="002822AD"/>
    <w:rsid w:val="002825C2"/>
    <w:rsid w:val="00282730"/>
    <w:rsid w:val="0028278C"/>
    <w:rsid w:val="00282882"/>
    <w:rsid w:val="002828D4"/>
    <w:rsid w:val="00282A50"/>
    <w:rsid w:val="00282A9E"/>
    <w:rsid w:val="00282C91"/>
    <w:rsid w:val="00282D58"/>
    <w:rsid w:val="00282DB9"/>
    <w:rsid w:val="00283040"/>
    <w:rsid w:val="002830E9"/>
    <w:rsid w:val="0028322D"/>
    <w:rsid w:val="002834E0"/>
    <w:rsid w:val="00283A3D"/>
    <w:rsid w:val="00283AB3"/>
    <w:rsid w:val="00284106"/>
    <w:rsid w:val="002847EA"/>
    <w:rsid w:val="002848B8"/>
    <w:rsid w:val="00284919"/>
    <w:rsid w:val="00284B36"/>
    <w:rsid w:val="00285269"/>
    <w:rsid w:val="00285517"/>
    <w:rsid w:val="002862B5"/>
    <w:rsid w:val="00286497"/>
    <w:rsid w:val="0028655C"/>
    <w:rsid w:val="00286674"/>
    <w:rsid w:val="002868DD"/>
    <w:rsid w:val="00286968"/>
    <w:rsid w:val="002869F3"/>
    <w:rsid w:val="00286CEA"/>
    <w:rsid w:val="00287359"/>
    <w:rsid w:val="002873F4"/>
    <w:rsid w:val="00287570"/>
    <w:rsid w:val="002875B8"/>
    <w:rsid w:val="002878A4"/>
    <w:rsid w:val="00287D1C"/>
    <w:rsid w:val="00287DC7"/>
    <w:rsid w:val="00287E4D"/>
    <w:rsid w:val="00287E4E"/>
    <w:rsid w:val="002903D2"/>
    <w:rsid w:val="00290716"/>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CA5"/>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C8E"/>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2B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1EC"/>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56D"/>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A"/>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0BD"/>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453"/>
    <w:rsid w:val="002F6660"/>
    <w:rsid w:val="002F68CA"/>
    <w:rsid w:val="002F6925"/>
    <w:rsid w:val="002F6E21"/>
    <w:rsid w:val="002F7222"/>
    <w:rsid w:val="002F73A1"/>
    <w:rsid w:val="002F7D3D"/>
    <w:rsid w:val="003000D5"/>
    <w:rsid w:val="0030025F"/>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F1F"/>
    <w:rsid w:val="0030608C"/>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40"/>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4C0"/>
    <w:rsid w:val="003226F9"/>
    <w:rsid w:val="00322C14"/>
    <w:rsid w:val="00323641"/>
    <w:rsid w:val="003236F5"/>
    <w:rsid w:val="00323A1D"/>
    <w:rsid w:val="0032405E"/>
    <w:rsid w:val="00324299"/>
    <w:rsid w:val="003243D3"/>
    <w:rsid w:val="003245C9"/>
    <w:rsid w:val="00324739"/>
    <w:rsid w:val="00324843"/>
    <w:rsid w:val="00324BB4"/>
    <w:rsid w:val="00325518"/>
    <w:rsid w:val="00325875"/>
    <w:rsid w:val="00325AA3"/>
    <w:rsid w:val="0032615D"/>
    <w:rsid w:val="00326469"/>
    <w:rsid w:val="0032683A"/>
    <w:rsid w:val="003268AF"/>
    <w:rsid w:val="00326986"/>
    <w:rsid w:val="00326A7A"/>
    <w:rsid w:val="00326E44"/>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350"/>
    <w:rsid w:val="00331876"/>
    <w:rsid w:val="00331B2A"/>
    <w:rsid w:val="00331CD6"/>
    <w:rsid w:val="00331E0D"/>
    <w:rsid w:val="00331FFA"/>
    <w:rsid w:val="0033267A"/>
    <w:rsid w:val="00332706"/>
    <w:rsid w:val="00332789"/>
    <w:rsid w:val="003330EF"/>
    <w:rsid w:val="0033330B"/>
    <w:rsid w:val="003333DF"/>
    <w:rsid w:val="00334221"/>
    <w:rsid w:val="0033432A"/>
    <w:rsid w:val="0033454B"/>
    <w:rsid w:val="00334592"/>
    <w:rsid w:val="00334789"/>
    <w:rsid w:val="00334DBD"/>
    <w:rsid w:val="00334E2C"/>
    <w:rsid w:val="003352D9"/>
    <w:rsid w:val="0033554E"/>
    <w:rsid w:val="00335913"/>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3A"/>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722B"/>
    <w:rsid w:val="0035796A"/>
    <w:rsid w:val="00357CBD"/>
    <w:rsid w:val="00357D09"/>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5FAC"/>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88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C3"/>
    <w:rsid w:val="003751F0"/>
    <w:rsid w:val="00375392"/>
    <w:rsid w:val="00375712"/>
    <w:rsid w:val="00375A5E"/>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03B"/>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0FB"/>
    <w:rsid w:val="00394431"/>
    <w:rsid w:val="00394CEE"/>
    <w:rsid w:val="00394D07"/>
    <w:rsid w:val="003953C9"/>
    <w:rsid w:val="00395696"/>
    <w:rsid w:val="00395CD3"/>
    <w:rsid w:val="00396202"/>
    <w:rsid w:val="003962E2"/>
    <w:rsid w:val="00396337"/>
    <w:rsid w:val="00396492"/>
    <w:rsid w:val="00396684"/>
    <w:rsid w:val="003967D5"/>
    <w:rsid w:val="003969CB"/>
    <w:rsid w:val="00396F1A"/>
    <w:rsid w:val="00396F1B"/>
    <w:rsid w:val="00397246"/>
    <w:rsid w:val="00397373"/>
    <w:rsid w:val="0039756F"/>
    <w:rsid w:val="00397ABE"/>
    <w:rsid w:val="00397B78"/>
    <w:rsid w:val="00397BCC"/>
    <w:rsid w:val="00397C1E"/>
    <w:rsid w:val="00397D0D"/>
    <w:rsid w:val="003A0313"/>
    <w:rsid w:val="003A0697"/>
    <w:rsid w:val="003A085A"/>
    <w:rsid w:val="003A0D05"/>
    <w:rsid w:val="003A14EA"/>
    <w:rsid w:val="003A1798"/>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212"/>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F0A"/>
    <w:rsid w:val="003B44D4"/>
    <w:rsid w:val="003B4B8A"/>
    <w:rsid w:val="003B517C"/>
    <w:rsid w:val="003B568E"/>
    <w:rsid w:val="003B580C"/>
    <w:rsid w:val="003B5CDE"/>
    <w:rsid w:val="003B5DCC"/>
    <w:rsid w:val="003B6006"/>
    <w:rsid w:val="003B6396"/>
    <w:rsid w:val="003B63E3"/>
    <w:rsid w:val="003B641A"/>
    <w:rsid w:val="003B65FA"/>
    <w:rsid w:val="003B6C66"/>
    <w:rsid w:val="003B6CCE"/>
    <w:rsid w:val="003B6CE5"/>
    <w:rsid w:val="003B7080"/>
    <w:rsid w:val="003B762F"/>
    <w:rsid w:val="003B7E6F"/>
    <w:rsid w:val="003B7F3E"/>
    <w:rsid w:val="003C0020"/>
    <w:rsid w:val="003C0408"/>
    <w:rsid w:val="003C0828"/>
    <w:rsid w:val="003C0AB6"/>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5E60"/>
    <w:rsid w:val="003C66A2"/>
    <w:rsid w:val="003C6709"/>
    <w:rsid w:val="003C69BC"/>
    <w:rsid w:val="003C6B97"/>
    <w:rsid w:val="003C78B1"/>
    <w:rsid w:val="003C7EAC"/>
    <w:rsid w:val="003D0039"/>
    <w:rsid w:val="003D0198"/>
    <w:rsid w:val="003D03EF"/>
    <w:rsid w:val="003D06DE"/>
    <w:rsid w:val="003D0FCC"/>
    <w:rsid w:val="003D13CA"/>
    <w:rsid w:val="003D1853"/>
    <w:rsid w:val="003D233C"/>
    <w:rsid w:val="003D247B"/>
    <w:rsid w:val="003D2595"/>
    <w:rsid w:val="003D276A"/>
    <w:rsid w:val="003D276D"/>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BD"/>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39"/>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5F7"/>
    <w:rsid w:val="003F6B07"/>
    <w:rsid w:val="003F707C"/>
    <w:rsid w:val="003F70CB"/>
    <w:rsid w:val="003F74DE"/>
    <w:rsid w:val="0040060A"/>
    <w:rsid w:val="00400B6B"/>
    <w:rsid w:val="00400F29"/>
    <w:rsid w:val="00400F37"/>
    <w:rsid w:val="00401370"/>
    <w:rsid w:val="00401AD5"/>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154"/>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2D3"/>
    <w:rsid w:val="00426420"/>
    <w:rsid w:val="0042683B"/>
    <w:rsid w:val="00426C6F"/>
    <w:rsid w:val="004273AA"/>
    <w:rsid w:val="004274A5"/>
    <w:rsid w:val="004277AF"/>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E2"/>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CAD"/>
    <w:rsid w:val="00495D9C"/>
    <w:rsid w:val="00496850"/>
    <w:rsid w:val="00496AFF"/>
    <w:rsid w:val="00496EE0"/>
    <w:rsid w:val="00497313"/>
    <w:rsid w:val="004973D4"/>
    <w:rsid w:val="004975D7"/>
    <w:rsid w:val="004978EE"/>
    <w:rsid w:val="00497A0B"/>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9EE"/>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25F"/>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87"/>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A9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25D"/>
    <w:rsid w:val="004F34C3"/>
    <w:rsid w:val="004F3EC5"/>
    <w:rsid w:val="004F43B7"/>
    <w:rsid w:val="004F460D"/>
    <w:rsid w:val="004F5123"/>
    <w:rsid w:val="004F5198"/>
    <w:rsid w:val="004F5672"/>
    <w:rsid w:val="004F578F"/>
    <w:rsid w:val="004F5852"/>
    <w:rsid w:val="004F5D57"/>
    <w:rsid w:val="004F6583"/>
    <w:rsid w:val="004F67A3"/>
    <w:rsid w:val="004F69F5"/>
    <w:rsid w:val="004F6D6D"/>
    <w:rsid w:val="004F7033"/>
    <w:rsid w:val="004F7525"/>
    <w:rsid w:val="004F776E"/>
    <w:rsid w:val="004F78BC"/>
    <w:rsid w:val="004F79DC"/>
    <w:rsid w:val="004F7AC9"/>
    <w:rsid w:val="004F7EA3"/>
    <w:rsid w:val="004F7FB8"/>
    <w:rsid w:val="005000FF"/>
    <w:rsid w:val="00500505"/>
    <w:rsid w:val="005010EC"/>
    <w:rsid w:val="00501114"/>
    <w:rsid w:val="005014B5"/>
    <w:rsid w:val="00501976"/>
    <w:rsid w:val="00501C55"/>
    <w:rsid w:val="00501D4A"/>
    <w:rsid w:val="00501DF5"/>
    <w:rsid w:val="00502044"/>
    <w:rsid w:val="00502083"/>
    <w:rsid w:val="0050224B"/>
    <w:rsid w:val="00502492"/>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9EF"/>
    <w:rsid w:val="00507A7B"/>
    <w:rsid w:val="00507C87"/>
    <w:rsid w:val="00507CA7"/>
    <w:rsid w:val="00507EDA"/>
    <w:rsid w:val="00507F4D"/>
    <w:rsid w:val="00510206"/>
    <w:rsid w:val="00510403"/>
    <w:rsid w:val="0051059F"/>
    <w:rsid w:val="0051062B"/>
    <w:rsid w:val="00510843"/>
    <w:rsid w:val="00510ADA"/>
    <w:rsid w:val="00510D3D"/>
    <w:rsid w:val="00511144"/>
    <w:rsid w:val="005111D1"/>
    <w:rsid w:val="005111D9"/>
    <w:rsid w:val="00511846"/>
    <w:rsid w:val="00511F02"/>
    <w:rsid w:val="0051210D"/>
    <w:rsid w:val="00512244"/>
    <w:rsid w:val="005127CB"/>
    <w:rsid w:val="00512980"/>
    <w:rsid w:val="00512A32"/>
    <w:rsid w:val="00512AC0"/>
    <w:rsid w:val="00512DF8"/>
    <w:rsid w:val="00513153"/>
    <w:rsid w:val="0051358D"/>
    <w:rsid w:val="00513652"/>
    <w:rsid w:val="00513EE8"/>
    <w:rsid w:val="00514D60"/>
    <w:rsid w:val="00514D8B"/>
    <w:rsid w:val="00515155"/>
    <w:rsid w:val="00515938"/>
    <w:rsid w:val="00515B5E"/>
    <w:rsid w:val="00516286"/>
    <w:rsid w:val="00516472"/>
    <w:rsid w:val="00516624"/>
    <w:rsid w:val="00516D91"/>
    <w:rsid w:val="00516EA0"/>
    <w:rsid w:val="00516FE5"/>
    <w:rsid w:val="0051727D"/>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17D"/>
    <w:rsid w:val="00523544"/>
    <w:rsid w:val="005237AB"/>
    <w:rsid w:val="00523C7B"/>
    <w:rsid w:val="00523D07"/>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DC6"/>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DF7"/>
    <w:rsid w:val="00536F1D"/>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602"/>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AE"/>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A5D"/>
    <w:rsid w:val="00565C13"/>
    <w:rsid w:val="00565C19"/>
    <w:rsid w:val="00565C3F"/>
    <w:rsid w:val="00565FF9"/>
    <w:rsid w:val="00566418"/>
    <w:rsid w:val="005664B1"/>
    <w:rsid w:val="005665A5"/>
    <w:rsid w:val="00566AB9"/>
    <w:rsid w:val="00566AE7"/>
    <w:rsid w:val="00566E67"/>
    <w:rsid w:val="00567205"/>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EA9"/>
    <w:rsid w:val="00581FD5"/>
    <w:rsid w:val="005823EB"/>
    <w:rsid w:val="00582462"/>
    <w:rsid w:val="0058282D"/>
    <w:rsid w:val="00582C69"/>
    <w:rsid w:val="005831A6"/>
    <w:rsid w:val="00583427"/>
    <w:rsid w:val="00583591"/>
    <w:rsid w:val="00583621"/>
    <w:rsid w:val="005838EB"/>
    <w:rsid w:val="00583D8B"/>
    <w:rsid w:val="00583DAD"/>
    <w:rsid w:val="00583ED5"/>
    <w:rsid w:val="0058417B"/>
    <w:rsid w:val="00584355"/>
    <w:rsid w:val="00584530"/>
    <w:rsid w:val="00584584"/>
    <w:rsid w:val="00584615"/>
    <w:rsid w:val="00584638"/>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7B0"/>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43E"/>
    <w:rsid w:val="00593936"/>
    <w:rsid w:val="005939A6"/>
    <w:rsid w:val="00593B52"/>
    <w:rsid w:val="00593FA1"/>
    <w:rsid w:val="005946AE"/>
    <w:rsid w:val="00594898"/>
    <w:rsid w:val="0059499C"/>
    <w:rsid w:val="00594E7F"/>
    <w:rsid w:val="00594F88"/>
    <w:rsid w:val="00594FED"/>
    <w:rsid w:val="005951C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3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108"/>
    <w:rsid w:val="005B092B"/>
    <w:rsid w:val="005B0B94"/>
    <w:rsid w:val="005B0D81"/>
    <w:rsid w:val="005B0D90"/>
    <w:rsid w:val="005B0E8E"/>
    <w:rsid w:val="005B0F0C"/>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98F"/>
    <w:rsid w:val="005B5A44"/>
    <w:rsid w:val="005B5D81"/>
    <w:rsid w:val="005B5DB6"/>
    <w:rsid w:val="005B5E5A"/>
    <w:rsid w:val="005B631C"/>
    <w:rsid w:val="005B63DD"/>
    <w:rsid w:val="005B6733"/>
    <w:rsid w:val="005B6D76"/>
    <w:rsid w:val="005B6E47"/>
    <w:rsid w:val="005B6E59"/>
    <w:rsid w:val="005B7089"/>
    <w:rsid w:val="005B7134"/>
    <w:rsid w:val="005B7644"/>
    <w:rsid w:val="005B775F"/>
    <w:rsid w:val="005C002B"/>
    <w:rsid w:val="005C0150"/>
    <w:rsid w:val="005C02BB"/>
    <w:rsid w:val="005C0326"/>
    <w:rsid w:val="005C0902"/>
    <w:rsid w:val="005C0903"/>
    <w:rsid w:val="005C0CF7"/>
    <w:rsid w:val="005C0F91"/>
    <w:rsid w:val="005C10D6"/>
    <w:rsid w:val="005C13E8"/>
    <w:rsid w:val="005C1493"/>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773"/>
    <w:rsid w:val="005D58D0"/>
    <w:rsid w:val="005D5946"/>
    <w:rsid w:val="005D5C65"/>
    <w:rsid w:val="005D5E03"/>
    <w:rsid w:val="005D63F1"/>
    <w:rsid w:val="005D655A"/>
    <w:rsid w:val="005D69EC"/>
    <w:rsid w:val="005D6EF8"/>
    <w:rsid w:val="005D718F"/>
    <w:rsid w:val="005D71DC"/>
    <w:rsid w:val="005D7403"/>
    <w:rsid w:val="005D744B"/>
    <w:rsid w:val="005D7826"/>
    <w:rsid w:val="005E00C2"/>
    <w:rsid w:val="005E026F"/>
    <w:rsid w:val="005E04B3"/>
    <w:rsid w:val="005E07D5"/>
    <w:rsid w:val="005E0AD8"/>
    <w:rsid w:val="005E0BBD"/>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45D1"/>
    <w:rsid w:val="005E5340"/>
    <w:rsid w:val="005E551C"/>
    <w:rsid w:val="005E5571"/>
    <w:rsid w:val="005E5A27"/>
    <w:rsid w:val="005E5AC8"/>
    <w:rsid w:val="005E5D71"/>
    <w:rsid w:val="005E6134"/>
    <w:rsid w:val="005E668E"/>
    <w:rsid w:val="005E7355"/>
    <w:rsid w:val="005E7432"/>
    <w:rsid w:val="005E7524"/>
    <w:rsid w:val="005E769A"/>
    <w:rsid w:val="005E7B97"/>
    <w:rsid w:val="005E7CDE"/>
    <w:rsid w:val="005E7CF8"/>
    <w:rsid w:val="005F0339"/>
    <w:rsid w:val="005F0536"/>
    <w:rsid w:val="005F09B7"/>
    <w:rsid w:val="005F0D86"/>
    <w:rsid w:val="005F1003"/>
    <w:rsid w:val="005F10AD"/>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A2B"/>
    <w:rsid w:val="005F4B8E"/>
    <w:rsid w:val="005F5C65"/>
    <w:rsid w:val="005F5F5D"/>
    <w:rsid w:val="005F6160"/>
    <w:rsid w:val="005F6393"/>
    <w:rsid w:val="005F6416"/>
    <w:rsid w:val="005F64E9"/>
    <w:rsid w:val="005F6C78"/>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3D"/>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1B03"/>
    <w:rsid w:val="00612270"/>
    <w:rsid w:val="00612453"/>
    <w:rsid w:val="006124D1"/>
    <w:rsid w:val="0061285E"/>
    <w:rsid w:val="00612975"/>
    <w:rsid w:val="006129D5"/>
    <w:rsid w:val="00612BBD"/>
    <w:rsid w:val="00612C3A"/>
    <w:rsid w:val="00612FED"/>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A10"/>
    <w:rsid w:val="00617B2E"/>
    <w:rsid w:val="00620304"/>
    <w:rsid w:val="00620431"/>
    <w:rsid w:val="006206B6"/>
    <w:rsid w:val="00620D63"/>
    <w:rsid w:val="00620EBE"/>
    <w:rsid w:val="00621146"/>
    <w:rsid w:val="006212E9"/>
    <w:rsid w:val="0062131A"/>
    <w:rsid w:val="006213BE"/>
    <w:rsid w:val="00621820"/>
    <w:rsid w:val="00621A7C"/>
    <w:rsid w:val="00621FC6"/>
    <w:rsid w:val="00622030"/>
    <w:rsid w:val="006225B3"/>
    <w:rsid w:val="006227EB"/>
    <w:rsid w:val="00623216"/>
    <w:rsid w:val="006234D2"/>
    <w:rsid w:val="00623792"/>
    <w:rsid w:val="0062389F"/>
    <w:rsid w:val="006239E7"/>
    <w:rsid w:val="006240AA"/>
    <w:rsid w:val="0062433D"/>
    <w:rsid w:val="006245FC"/>
    <w:rsid w:val="00624D94"/>
    <w:rsid w:val="006251E6"/>
    <w:rsid w:val="006253D0"/>
    <w:rsid w:val="00625575"/>
    <w:rsid w:val="006255BE"/>
    <w:rsid w:val="006257B1"/>
    <w:rsid w:val="00625BF6"/>
    <w:rsid w:val="00626053"/>
    <w:rsid w:val="00626368"/>
    <w:rsid w:val="0062654C"/>
    <w:rsid w:val="00626694"/>
    <w:rsid w:val="0062689B"/>
    <w:rsid w:val="00626B49"/>
    <w:rsid w:val="00627077"/>
    <w:rsid w:val="0062769F"/>
    <w:rsid w:val="0062775D"/>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21D"/>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97D"/>
    <w:rsid w:val="00670B19"/>
    <w:rsid w:val="00670C1C"/>
    <w:rsid w:val="00670FC3"/>
    <w:rsid w:val="006712F4"/>
    <w:rsid w:val="00671972"/>
    <w:rsid w:val="00671CF6"/>
    <w:rsid w:val="00671EAA"/>
    <w:rsid w:val="00671FC5"/>
    <w:rsid w:val="00672172"/>
    <w:rsid w:val="006722AF"/>
    <w:rsid w:val="006728A8"/>
    <w:rsid w:val="006728B0"/>
    <w:rsid w:val="006729B9"/>
    <w:rsid w:val="00672A76"/>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4EF"/>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45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8F7"/>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054"/>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698"/>
    <w:rsid w:val="006C0949"/>
    <w:rsid w:val="006C0A0C"/>
    <w:rsid w:val="006C117E"/>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1B8"/>
    <w:rsid w:val="006C6293"/>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2ED"/>
    <w:rsid w:val="006D432B"/>
    <w:rsid w:val="006D4336"/>
    <w:rsid w:val="006D4442"/>
    <w:rsid w:val="006D4449"/>
    <w:rsid w:val="006D4486"/>
    <w:rsid w:val="006D44F1"/>
    <w:rsid w:val="006D45A8"/>
    <w:rsid w:val="006D4FBE"/>
    <w:rsid w:val="006D50A9"/>
    <w:rsid w:val="006D541A"/>
    <w:rsid w:val="006D6095"/>
    <w:rsid w:val="006D6303"/>
    <w:rsid w:val="006D63A2"/>
    <w:rsid w:val="006D64C1"/>
    <w:rsid w:val="006D67C7"/>
    <w:rsid w:val="006D6EAE"/>
    <w:rsid w:val="006D71E8"/>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ABA"/>
    <w:rsid w:val="006E3E5A"/>
    <w:rsid w:val="006E3F64"/>
    <w:rsid w:val="006E3F8A"/>
    <w:rsid w:val="006E44C4"/>
    <w:rsid w:val="006E45DD"/>
    <w:rsid w:val="006E4814"/>
    <w:rsid w:val="006E48D4"/>
    <w:rsid w:val="006E5011"/>
    <w:rsid w:val="006E5139"/>
    <w:rsid w:val="006E541B"/>
    <w:rsid w:val="006E5492"/>
    <w:rsid w:val="006E5551"/>
    <w:rsid w:val="006E56C0"/>
    <w:rsid w:val="006E5BC3"/>
    <w:rsid w:val="006E5F9F"/>
    <w:rsid w:val="006E690C"/>
    <w:rsid w:val="006E7126"/>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4F6"/>
    <w:rsid w:val="006F467E"/>
    <w:rsid w:val="006F4F89"/>
    <w:rsid w:val="006F5154"/>
    <w:rsid w:val="006F5187"/>
    <w:rsid w:val="006F5CB5"/>
    <w:rsid w:val="006F5F0F"/>
    <w:rsid w:val="006F622C"/>
    <w:rsid w:val="006F6CD0"/>
    <w:rsid w:val="006F6D28"/>
    <w:rsid w:val="006F6ED3"/>
    <w:rsid w:val="006F6F93"/>
    <w:rsid w:val="006F7098"/>
    <w:rsid w:val="006F745D"/>
    <w:rsid w:val="006F786C"/>
    <w:rsid w:val="006F7BA8"/>
    <w:rsid w:val="006F7C15"/>
    <w:rsid w:val="00700038"/>
    <w:rsid w:val="00700097"/>
    <w:rsid w:val="007006F7"/>
    <w:rsid w:val="00700769"/>
    <w:rsid w:val="007009D1"/>
    <w:rsid w:val="007015CB"/>
    <w:rsid w:val="007016BD"/>
    <w:rsid w:val="00701861"/>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4E07"/>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1B9"/>
    <w:rsid w:val="00716893"/>
    <w:rsid w:val="00716B73"/>
    <w:rsid w:val="0071721A"/>
    <w:rsid w:val="007172FE"/>
    <w:rsid w:val="007173C4"/>
    <w:rsid w:val="00717661"/>
    <w:rsid w:val="00717B2D"/>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6E7"/>
    <w:rsid w:val="007227C2"/>
    <w:rsid w:val="0072282C"/>
    <w:rsid w:val="00722D64"/>
    <w:rsid w:val="00722E05"/>
    <w:rsid w:val="00723119"/>
    <w:rsid w:val="0072335A"/>
    <w:rsid w:val="0072395F"/>
    <w:rsid w:val="00723987"/>
    <w:rsid w:val="007239AB"/>
    <w:rsid w:val="00724224"/>
    <w:rsid w:val="0072441A"/>
    <w:rsid w:val="0072496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283"/>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1F7"/>
    <w:rsid w:val="007424EB"/>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2B7"/>
    <w:rsid w:val="0074742C"/>
    <w:rsid w:val="007476D5"/>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C0D"/>
    <w:rsid w:val="00754CEB"/>
    <w:rsid w:val="00754E6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0D51"/>
    <w:rsid w:val="00761041"/>
    <w:rsid w:val="00761139"/>
    <w:rsid w:val="0076119F"/>
    <w:rsid w:val="00761251"/>
    <w:rsid w:val="007615B5"/>
    <w:rsid w:val="00761885"/>
    <w:rsid w:val="007619F0"/>
    <w:rsid w:val="00761BCE"/>
    <w:rsid w:val="00761FF0"/>
    <w:rsid w:val="007621AE"/>
    <w:rsid w:val="007621E5"/>
    <w:rsid w:val="0076241B"/>
    <w:rsid w:val="00762E85"/>
    <w:rsid w:val="00762E8C"/>
    <w:rsid w:val="00763141"/>
    <w:rsid w:val="0076347F"/>
    <w:rsid w:val="007634EB"/>
    <w:rsid w:val="00763580"/>
    <w:rsid w:val="00763BB7"/>
    <w:rsid w:val="00763FB9"/>
    <w:rsid w:val="00764266"/>
    <w:rsid w:val="00764384"/>
    <w:rsid w:val="00764BAC"/>
    <w:rsid w:val="00764BD5"/>
    <w:rsid w:val="00764DBF"/>
    <w:rsid w:val="00764F1D"/>
    <w:rsid w:val="0076513A"/>
    <w:rsid w:val="007651E1"/>
    <w:rsid w:val="00765C0E"/>
    <w:rsid w:val="00765C60"/>
    <w:rsid w:val="00765D5F"/>
    <w:rsid w:val="00765F35"/>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2AA"/>
    <w:rsid w:val="00780D60"/>
    <w:rsid w:val="00780F07"/>
    <w:rsid w:val="00781053"/>
    <w:rsid w:val="007811AD"/>
    <w:rsid w:val="0078184B"/>
    <w:rsid w:val="007818CA"/>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293"/>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EC9"/>
    <w:rsid w:val="00794090"/>
    <w:rsid w:val="007940C6"/>
    <w:rsid w:val="00795598"/>
    <w:rsid w:val="007955C9"/>
    <w:rsid w:val="00795E9C"/>
    <w:rsid w:val="00795FC6"/>
    <w:rsid w:val="00796602"/>
    <w:rsid w:val="0079665E"/>
    <w:rsid w:val="00796CD0"/>
    <w:rsid w:val="00797305"/>
    <w:rsid w:val="00797336"/>
    <w:rsid w:val="00797452"/>
    <w:rsid w:val="0079781B"/>
    <w:rsid w:val="00797A27"/>
    <w:rsid w:val="00797B6D"/>
    <w:rsid w:val="00797C91"/>
    <w:rsid w:val="00797F32"/>
    <w:rsid w:val="00797FCE"/>
    <w:rsid w:val="007A01C5"/>
    <w:rsid w:val="007A0760"/>
    <w:rsid w:val="007A0976"/>
    <w:rsid w:val="007A10DF"/>
    <w:rsid w:val="007A1768"/>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831"/>
    <w:rsid w:val="007A6A92"/>
    <w:rsid w:val="007A71C5"/>
    <w:rsid w:val="007A722D"/>
    <w:rsid w:val="007A7517"/>
    <w:rsid w:val="007A7978"/>
    <w:rsid w:val="007A79F3"/>
    <w:rsid w:val="007A7AAB"/>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6D"/>
    <w:rsid w:val="007B53B3"/>
    <w:rsid w:val="007B5891"/>
    <w:rsid w:val="007B58F1"/>
    <w:rsid w:val="007B5906"/>
    <w:rsid w:val="007B5A5D"/>
    <w:rsid w:val="007B5CEC"/>
    <w:rsid w:val="007B60DA"/>
    <w:rsid w:val="007B626E"/>
    <w:rsid w:val="007B632D"/>
    <w:rsid w:val="007B636D"/>
    <w:rsid w:val="007B64E8"/>
    <w:rsid w:val="007B66D1"/>
    <w:rsid w:val="007B67C8"/>
    <w:rsid w:val="007B6E4C"/>
    <w:rsid w:val="007B7160"/>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6AF"/>
    <w:rsid w:val="007C48AF"/>
    <w:rsid w:val="007C4D17"/>
    <w:rsid w:val="007C4F9A"/>
    <w:rsid w:val="007C5261"/>
    <w:rsid w:val="007C53F9"/>
    <w:rsid w:val="007C578D"/>
    <w:rsid w:val="007C5AD9"/>
    <w:rsid w:val="007C6012"/>
    <w:rsid w:val="007C6196"/>
    <w:rsid w:val="007C6343"/>
    <w:rsid w:val="007C67AC"/>
    <w:rsid w:val="007C6C17"/>
    <w:rsid w:val="007C7284"/>
    <w:rsid w:val="007C7338"/>
    <w:rsid w:val="007C7464"/>
    <w:rsid w:val="007C76BB"/>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131"/>
    <w:rsid w:val="007E537F"/>
    <w:rsid w:val="007E5529"/>
    <w:rsid w:val="007E582B"/>
    <w:rsid w:val="007E59E3"/>
    <w:rsid w:val="007E5A9B"/>
    <w:rsid w:val="007E6A72"/>
    <w:rsid w:val="007E6FD8"/>
    <w:rsid w:val="007E7096"/>
    <w:rsid w:val="007E711A"/>
    <w:rsid w:val="007E719D"/>
    <w:rsid w:val="007E71F0"/>
    <w:rsid w:val="007E7466"/>
    <w:rsid w:val="007E7517"/>
    <w:rsid w:val="007E7585"/>
    <w:rsid w:val="007E7736"/>
    <w:rsid w:val="007E7A72"/>
    <w:rsid w:val="007E7E23"/>
    <w:rsid w:val="007E7EAD"/>
    <w:rsid w:val="007F055D"/>
    <w:rsid w:val="007F05EB"/>
    <w:rsid w:val="007F0B81"/>
    <w:rsid w:val="007F0EBE"/>
    <w:rsid w:val="007F0F43"/>
    <w:rsid w:val="007F1070"/>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873"/>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471"/>
    <w:rsid w:val="008054FA"/>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6D5"/>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0CD"/>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CC6"/>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3E1"/>
    <w:rsid w:val="00833754"/>
    <w:rsid w:val="008339D7"/>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8B"/>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037"/>
    <w:rsid w:val="008521AD"/>
    <w:rsid w:val="008521C4"/>
    <w:rsid w:val="00852465"/>
    <w:rsid w:val="008524B3"/>
    <w:rsid w:val="008525FE"/>
    <w:rsid w:val="0085283E"/>
    <w:rsid w:val="0085297A"/>
    <w:rsid w:val="00852B63"/>
    <w:rsid w:val="00853266"/>
    <w:rsid w:val="00853561"/>
    <w:rsid w:val="008536BC"/>
    <w:rsid w:val="008538EB"/>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743"/>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6ADA"/>
    <w:rsid w:val="00867109"/>
    <w:rsid w:val="00867191"/>
    <w:rsid w:val="00867379"/>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725"/>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3F"/>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4E4"/>
    <w:rsid w:val="00883724"/>
    <w:rsid w:val="00883A73"/>
    <w:rsid w:val="00883C78"/>
    <w:rsid w:val="008841F2"/>
    <w:rsid w:val="00884234"/>
    <w:rsid w:val="00884838"/>
    <w:rsid w:val="00884953"/>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816"/>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17A"/>
    <w:rsid w:val="00896D2E"/>
    <w:rsid w:val="00896EDA"/>
    <w:rsid w:val="00897097"/>
    <w:rsid w:val="0089782E"/>
    <w:rsid w:val="008979E3"/>
    <w:rsid w:val="00897A24"/>
    <w:rsid w:val="00897BB1"/>
    <w:rsid w:val="00897DA3"/>
    <w:rsid w:val="00897E25"/>
    <w:rsid w:val="008A0048"/>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29F4"/>
    <w:rsid w:val="008A3109"/>
    <w:rsid w:val="008A344A"/>
    <w:rsid w:val="008A36A0"/>
    <w:rsid w:val="008A3889"/>
    <w:rsid w:val="008A38EB"/>
    <w:rsid w:val="008A3D86"/>
    <w:rsid w:val="008A45AD"/>
    <w:rsid w:val="008A47D1"/>
    <w:rsid w:val="008A48AB"/>
    <w:rsid w:val="008A4B74"/>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24"/>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1D8"/>
    <w:rsid w:val="008C5772"/>
    <w:rsid w:val="008C5BBC"/>
    <w:rsid w:val="008C5CF9"/>
    <w:rsid w:val="008C6131"/>
    <w:rsid w:val="008C613D"/>
    <w:rsid w:val="008C63E3"/>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015"/>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9A0"/>
    <w:rsid w:val="008E6B16"/>
    <w:rsid w:val="008E6C05"/>
    <w:rsid w:val="008E6EB6"/>
    <w:rsid w:val="008E7194"/>
    <w:rsid w:val="008E7323"/>
    <w:rsid w:val="008E74D5"/>
    <w:rsid w:val="008E7723"/>
    <w:rsid w:val="008E7A60"/>
    <w:rsid w:val="008E7C2A"/>
    <w:rsid w:val="008E7D0F"/>
    <w:rsid w:val="008E7D52"/>
    <w:rsid w:val="008E7DAE"/>
    <w:rsid w:val="008F03F3"/>
    <w:rsid w:val="008F0D56"/>
    <w:rsid w:val="008F0FB7"/>
    <w:rsid w:val="008F1004"/>
    <w:rsid w:val="008F1101"/>
    <w:rsid w:val="008F151C"/>
    <w:rsid w:val="008F1C66"/>
    <w:rsid w:val="008F1D7B"/>
    <w:rsid w:val="008F2274"/>
    <w:rsid w:val="008F280D"/>
    <w:rsid w:val="008F2B03"/>
    <w:rsid w:val="008F2C55"/>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B"/>
    <w:rsid w:val="008F7A94"/>
    <w:rsid w:val="008F7C1A"/>
    <w:rsid w:val="008F7DF9"/>
    <w:rsid w:val="008F7E29"/>
    <w:rsid w:val="00900123"/>
    <w:rsid w:val="00900150"/>
    <w:rsid w:val="0090041B"/>
    <w:rsid w:val="0090080A"/>
    <w:rsid w:val="00900EC0"/>
    <w:rsid w:val="00901DC2"/>
    <w:rsid w:val="00901E45"/>
    <w:rsid w:val="00901E67"/>
    <w:rsid w:val="009021C5"/>
    <w:rsid w:val="00902330"/>
    <w:rsid w:val="00902356"/>
    <w:rsid w:val="00902476"/>
    <w:rsid w:val="009025F2"/>
    <w:rsid w:val="00902671"/>
    <w:rsid w:val="0090273E"/>
    <w:rsid w:val="00902775"/>
    <w:rsid w:val="00902B56"/>
    <w:rsid w:val="0090322E"/>
    <w:rsid w:val="0090361B"/>
    <w:rsid w:val="009039F3"/>
    <w:rsid w:val="0090420B"/>
    <w:rsid w:val="009045E2"/>
    <w:rsid w:val="00904613"/>
    <w:rsid w:val="009049B1"/>
    <w:rsid w:val="00904D9A"/>
    <w:rsid w:val="009052E4"/>
    <w:rsid w:val="0090557C"/>
    <w:rsid w:val="0090596C"/>
    <w:rsid w:val="00905A05"/>
    <w:rsid w:val="00905B5A"/>
    <w:rsid w:val="00905BCB"/>
    <w:rsid w:val="00905C0E"/>
    <w:rsid w:val="00905CB1"/>
    <w:rsid w:val="00905E3B"/>
    <w:rsid w:val="00906513"/>
    <w:rsid w:val="0090671B"/>
    <w:rsid w:val="0090679C"/>
    <w:rsid w:val="00906880"/>
    <w:rsid w:val="00906A7B"/>
    <w:rsid w:val="00906D4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0FD"/>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9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43"/>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CD2"/>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CE"/>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471"/>
    <w:rsid w:val="00977860"/>
    <w:rsid w:val="00977DDF"/>
    <w:rsid w:val="00977E72"/>
    <w:rsid w:val="00977F48"/>
    <w:rsid w:val="00980594"/>
    <w:rsid w:val="009806B2"/>
    <w:rsid w:val="00980818"/>
    <w:rsid w:val="00980966"/>
    <w:rsid w:val="00980975"/>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47E"/>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14E"/>
    <w:rsid w:val="009942A5"/>
    <w:rsid w:val="009946C9"/>
    <w:rsid w:val="0099505E"/>
    <w:rsid w:val="00995647"/>
    <w:rsid w:val="009961CD"/>
    <w:rsid w:val="00996992"/>
    <w:rsid w:val="00996F0A"/>
    <w:rsid w:val="00997292"/>
    <w:rsid w:val="009972A0"/>
    <w:rsid w:val="00997873"/>
    <w:rsid w:val="0099798D"/>
    <w:rsid w:val="009A0096"/>
    <w:rsid w:val="009A058A"/>
    <w:rsid w:val="009A0649"/>
    <w:rsid w:val="009A06A8"/>
    <w:rsid w:val="009A0738"/>
    <w:rsid w:val="009A0A20"/>
    <w:rsid w:val="009A0A38"/>
    <w:rsid w:val="009A0A71"/>
    <w:rsid w:val="009A0B5F"/>
    <w:rsid w:val="009A0D98"/>
    <w:rsid w:val="009A0DC3"/>
    <w:rsid w:val="009A0E28"/>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BD"/>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3C87"/>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803"/>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4D94"/>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4D0"/>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E1"/>
    <w:rsid w:val="009D54B5"/>
    <w:rsid w:val="009D54FA"/>
    <w:rsid w:val="009D578E"/>
    <w:rsid w:val="009D5822"/>
    <w:rsid w:val="009D5830"/>
    <w:rsid w:val="009D592D"/>
    <w:rsid w:val="009D5A4A"/>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5FE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72"/>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41D"/>
    <w:rsid w:val="00A07536"/>
    <w:rsid w:val="00A0757C"/>
    <w:rsid w:val="00A078E7"/>
    <w:rsid w:val="00A0793D"/>
    <w:rsid w:val="00A103DD"/>
    <w:rsid w:val="00A105C8"/>
    <w:rsid w:val="00A1091B"/>
    <w:rsid w:val="00A10955"/>
    <w:rsid w:val="00A10A56"/>
    <w:rsid w:val="00A10ADA"/>
    <w:rsid w:val="00A1132D"/>
    <w:rsid w:val="00A119A9"/>
    <w:rsid w:val="00A11ABF"/>
    <w:rsid w:val="00A11C3F"/>
    <w:rsid w:val="00A11CE5"/>
    <w:rsid w:val="00A11F79"/>
    <w:rsid w:val="00A12695"/>
    <w:rsid w:val="00A12DDF"/>
    <w:rsid w:val="00A13134"/>
    <w:rsid w:val="00A132F8"/>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95B"/>
    <w:rsid w:val="00A31E8B"/>
    <w:rsid w:val="00A31F59"/>
    <w:rsid w:val="00A32023"/>
    <w:rsid w:val="00A32160"/>
    <w:rsid w:val="00A32C0F"/>
    <w:rsid w:val="00A32CAA"/>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D7"/>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AC"/>
    <w:rsid w:val="00A511FD"/>
    <w:rsid w:val="00A5156E"/>
    <w:rsid w:val="00A516BD"/>
    <w:rsid w:val="00A518A0"/>
    <w:rsid w:val="00A5238A"/>
    <w:rsid w:val="00A525DF"/>
    <w:rsid w:val="00A529C6"/>
    <w:rsid w:val="00A53036"/>
    <w:rsid w:val="00A53330"/>
    <w:rsid w:val="00A534D0"/>
    <w:rsid w:val="00A535A5"/>
    <w:rsid w:val="00A536E7"/>
    <w:rsid w:val="00A53E5B"/>
    <w:rsid w:val="00A54065"/>
    <w:rsid w:val="00A543D0"/>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6D1"/>
    <w:rsid w:val="00A5790C"/>
    <w:rsid w:val="00A57C31"/>
    <w:rsid w:val="00A57DFB"/>
    <w:rsid w:val="00A57FCC"/>
    <w:rsid w:val="00A602F0"/>
    <w:rsid w:val="00A60BA7"/>
    <w:rsid w:val="00A60DA8"/>
    <w:rsid w:val="00A60F8E"/>
    <w:rsid w:val="00A60FC4"/>
    <w:rsid w:val="00A6146C"/>
    <w:rsid w:val="00A615A2"/>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19B"/>
    <w:rsid w:val="00A913BC"/>
    <w:rsid w:val="00A9175C"/>
    <w:rsid w:val="00A919F1"/>
    <w:rsid w:val="00A91B7B"/>
    <w:rsid w:val="00A91BE9"/>
    <w:rsid w:val="00A91C76"/>
    <w:rsid w:val="00A91F70"/>
    <w:rsid w:val="00A92106"/>
    <w:rsid w:val="00A922B4"/>
    <w:rsid w:val="00A9237F"/>
    <w:rsid w:val="00A92432"/>
    <w:rsid w:val="00A927ED"/>
    <w:rsid w:val="00A9286C"/>
    <w:rsid w:val="00A92D2F"/>
    <w:rsid w:val="00A92DB7"/>
    <w:rsid w:val="00A92DDA"/>
    <w:rsid w:val="00A93089"/>
    <w:rsid w:val="00A930B1"/>
    <w:rsid w:val="00A9313F"/>
    <w:rsid w:val="00A931E1"/>
    <w:rsid w:val="00A9322F"/>
    <w:rsid w:val="00A934B7"/>
    <w:rsid w:val="00A9371C"/>
    <w:rsid w:val="00A93E1A"/>
    <w:rsid w:val="00A94B62"/>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28"/>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2A"/>
    <w:rsid w:val="00AB5CBA"/>
    <w:rsid w:val="00AB5F1A"/>
    <w:rsid w:val="00AB6174"/>
    <w:rsid w:val="00AB62B2"/>
    <w:rsid w:val="00AB65C6"/>
    <w:rsid w:val="00AB6A40"/>
    <w:rsid w:val="00AB6C5A"/>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5FF5"/>
    <w:rsid w:val="00AC6903"/>
    <w:rsid w:val="00AC69E3"/>
    <w:rsid w:val="00AC6C43"/>
    <w:rsid w:val="00AC6CB6"/>
    <w:rsid w:val="00AC6F76"/>
    <w:rsid w:val="00AC73E8"/>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7E8"/>
    <w:rsid w:val="00AD7924"/>
    <w:rsid w:val="00AE010C"/>
    <w:rsid w:val="00AE07D1"/>
    <w:rsid w:val="00AE0886"/>
    <w:rsid w:val="00AE0DC7"/>
    <w:rsid w:val="00AE1182"/>
    <w:rsid w:val="00AE127F"/>
    <w:rsid w:val="00AE18A5"/>
    <w:rsid w:val="00AE18D6"/>
    <w:rsid w:val="00AE1FB1"/>
    <w:rsid w:val="00AE2090"/>
    <w:rsid w:val="00AE23A7"/>
    <w:rsid w:val="00AE264A"/>
    <w:rsid w:val="00AE264C"/>
    <w:rsid w:val="00AE2ABD"/>
    <w:rsid w:val="00AE2B55"/>
    <w:rsid w:val="00AE2DA7"/>
    <w:rsid w:val="00AE2DD0"/>
    <w:rsid w:val="00AE2ECE"/>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D65"/>
    <w:rsid w:val="00AE5EBF"/>
    <w:rsid w:val="00AE639A"/>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03"/>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BD1"/>
    <w:rsid w:val="00B03E06"/>
    <w:rsid w:val="00B03E6E"/>
    <w:rsid w:val="00B0476C"/>
    <w:rsid w:val="00B049B1"/>
    <w:rsid w:val="00B04E36"/>
    <w:rsid w:val="00B04EC6"/>
    <w:rsid w:val="00B050AC"/>
    <w:rsid w:val="00B054DD"/>
    <w:rsid w:val="00B055B0"/>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908"/>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82F"/>
    <w:rsid w:val="00B2563E"/>
    <w:rsid w:val="00B25712"/>
    <w:rsid w:val="00B2573E"/>
    <w:rsid w:val="00B2575B"/>
    <w:rsid w:val="00B257FC"/>
    <w:rsid w:val="00B25806"/>
    <w:rsid w:val="00B2580D"/>
    <w:rsid w:val="00B25812"/>
    <w:rsid w:val="00B25CEE"/>
    <w:rsid w:val="00B263A9"/>
    <w:rsid w:val="00B26619"/>
    <w:rsid w:val="00B2684C"/>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9E3"/>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FCC"/>
    <w:rsid w:val="00B3701F"/>
    <w:rsid w:val="00B370E5"/>
    <w:rsid w:val="00B37323"/>
    <w:rsid w:val="00B376C7"/>
    <w:rsid w:val="00B37811"/>
    <w:rsid w:val="00B37822"/>
    <w:rsid w:val="00B37E90"/>
    <w:rsid w:val="00B40045"/>
    <w:rsid w:val="00B401C7"/>
    <w:rsid w:val="00B4095B"/>
    <w:rsid w:val="00B40A89"/>
    <w:rsid w:val="00B40C0F"/>
    <w:rsid w:val="00B413F9"/>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4C3"/>
    <w:rsid w:val="00B44650"/>
    <w:rsid w:val="00B4468B"/>
    <w:rsid w:val="00B447FA"/>
    <w:rsid w:val="00B44DB7"/>
    <w:rsid w:val="00B452E4"/>
    <w:rsid w:val="00B4532A"/>
    <w:rsid w:val="00B45696"/>
    <w:rsid w:val="00B456A3"/>
    <w:rsid w:val="00B458F5"/>
    <w:rsid w:val="00B459BB"/>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05"/>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5A1"/>
    <w:rsid w:val="00B54635"/>
    <w:rsid w:val="00B5464B"/>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393"/>
    <w:rsid w:val="00B6474D"/>
    <w:rsid w:val="00B649BA"/>
    <w:rsid w:val="00B64B22"/>
    <w:rsid w:val="00B64C5C"/>
    <w:rsid w:val="00B64F52"/>
    <w:rsid w:val="00B64F7C"/>
    <w:rsid w:val="00B657B9"/>
    <w:rsid w:val="00B65918"/>
    <w:rsid w:val="00B65D27"/>
    <w:rsid w:val="00B65DC5"/>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8AB"/>
    <w:rsid w:val="00B73A2A"/>
    <w:rsid w:val="00B73B8F"/>
    <w:rsid w:val="00B73BE2"/>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4AA"/>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105"/>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8A4"/>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BC0"/>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2ED4"/>
    <w:rsid w:val="00BC3220"/>
    <w:rsid w:val="00BC3583"/>
    <w:rsid w:val="00BC3589"/>
    <w:rsid w:val="00BC3615"/>
    <w:rsid w:val="00BC385D"/>
    <w:rsid w:val="00BC3E1C"/>
    <w:rsid w:val="00BC3E37"/>
    <w:rsid w:val="00BC492D"/>
    <w:rsid w:val="00BC498D"/>
    <w:rsid w:val="00BC4D65"/>
    <w:rsid w:val="00BC5110"/>
    <w:rsid w:val="00BC5150"/>
    <w:rsid w:val="00BC52E6"/>
    <w:rsid w:val="00BC5717"/>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5CA"/>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F3"/>
    <w:rsid w:val="00BE13F0"/>
    <w:rsid w:val="00BE147D"/>
    <w:rsid w:val="00BE1AF0"/>
    <w:rsid w:val="00BE1C7E"/>
    <w:rsid w:val="00BE1E60"/>
    <w:rsid w:val="00BE1EA0"/>
    <w:rsid w:val="00BE213F"/>
    <w:rsid w:val="00BE29B4"/>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C4D"/>
    <w:rsid w:val="00BE7D04"/>
    <w:rsid w:val="00BF0179"/>
    <w:rsid w:val="00BF07C0"/>
    <w:rsid w:val="00BF096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A33"/>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63D"/>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245"/>
    <w:rsid w:val="00C316DD"/>
    <w:rsid w:val="00C31FD9"/>
    <w:rsid w:val="00C32168"/>
    <w:rsid w:val="00C32361"/>
    <w:rsid w:val="00C326D9"/>
    <w:rsid w:val="00C327D8"/>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AA1"/>
    <w:rsid w:val="00C40CAA"/>
    <w:rsid w:val="00C40CF2"/>
    <w:rsid w:val="00C412B0"/>
    <w:rsid w:val="00C414A9"/>
    <w:rsid w:val="00C4153C"/>
    <w:rsid w:val="00C41D9B"/>
    <w:rsid w:val="00C41FF1"/>
    <w:rsid w:val="00C42110"/>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94F"/>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2D"/>
    <w:rsid w:val="00C536E5"/>
    <w:rsid w:val="00C53905"/>
    <w:rsid w:val="00C5397F"/>
    <w:rsid w:val="00C53D8A"/>
    <w:rsid w:val="00C53DBB"/>
    <w:rsid w:val="00C53E82"/>
    <w:rsid w:val="00C54060"/>
    <w:rsid w:val="00C54368"/>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67"/>
    <w:rsid w:val="00C569A6"/>
    <w:rsid w:val="00C56AA8"/>
    <w:rsid w:val="00C56D81"/>
    <w:rsid w:val="00C57313"/>
    <w:rsid w:val="00C57DBD"/>
    <w:rsid w:val="00C57EE5"/>
    <w:rsid w:val="00C601A8"/>
    <w:rsid w:val="00C60244"/>
    <w:rsid w:val="00C611FD"/>
    <w:rsid w:val="00C6138B"/>
    <w:rsid w:val="00C613B1"/>
    <w:rsid w:val="00C61FF9"/>
    <w:rsid w:val="00C62608"/>
    <w:rsid w:val="00C6299C"/>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9C5"/>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BD9"/>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8A2"/>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CEC"/>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A61"/>
    <w:rsid w:val="00CB3FEA"/>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3DC"/>
    <w:rsid w:val="00CC353C"/>
    <w:rsid w:val="00CC35CF"/>
    <w:rsid w:val="00CC3806"/>
    <w:rsid w:val="00CC4093"/>
    <w:rsid w:val="00CC45D0"/>
    <w:rsid w:val="00CC47C2"/>
    <w:rsid w:val="00CC480F"/>
    <w:rsid w:val="00CC4B48"/>
    <w:rsid w:val="00CC4BC5"/>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60D"/>
    <w:rsid w:val="00CE16A3"/>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04"/>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1D0"/>
    <w:rsid w:val="00CF52EF"/>
    <w:rsid w:val="00CF53BB"/>
    <w:rsid w:val="00CF56A7"/>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29C"/>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AA"/>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406"/>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D16"/>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C4"/>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1B1"/>
    <w:rsid w:val="00D62890"/>
    <w:rsid w:val="00D62E1C"/>
    <w:rsid w:val="00D632FE"/>
    <w:rsid w:val="00D64001"/>
    <w:rsid w:val="00D642B0"/>
    <w:rsid w:val="00D646DC"/>
    <w:rsid w:val="00D64726"/>
    <w:rsid w:val="00D64D26"/>
    <w:rsid w:val="00D64D56"/>
    <w:rsid w:val="00D64F2C"/>
    <w:rsid w:val="00D65076"/>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6E77"/>
    <w:rsid w:val="00D7702B"/>
    <w:rsid w:val="00D77308"/>
    <w:rsid w:val="00D77383"/>
    <w:rsid w:val="00D774CF"/>
    <w:rsid w:val="00D77B70"/>
    <w:rsid w:val="00D77B8D"/>
    <w:rsid w:val="00D77D0D"/>
    <w:rsid w:val="00D77D1D"/>
    <w:rsid w:val="00D77D8C"/>
    <w:rsid w:val="00D77F23"/>
    <w:rsid w:val="00D77FD2"/>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345"/>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179"/>
    <w:rsid w:val="00DA0B7A"/>
    <w:rsid w:val="00DA0DCC"/>
    <w:rsid w:val="00DA0E65"/>
    <w:rsid w:val="00DA11BD"/>
    <w:rsid w:val="00DA1467"/>
    <w:rsid w:val="00DA14AA"/>
    <w:rsid w:val="00DA1C25"/>
    <w:rsid w:val="00DA1C36"/>
    <w:rsid w:val="00DA2145"/>
    <w:rsid w:val="00DA22DA"/>
    <w:rsid w:val="00DA246A"/>
    <w:rsid w:val="00DA2644"/>
    <w:rsid w:val="00DA2C84"/>
    <w:rsid w:val="00DA2DAD"/>
    <w:rsid w:val="00DA2EF3"/>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829"/>
    <w:rsid w:val="00DB0AAB"/>
    <w:rsid w:val="00DB0B11"/>
    <w:rsid w:val="00DB102E"/>
    <w:rsid w:val="00DB157B"/>
    <w:rsid w:val="00DB160D"/>
    <w:rsid w:val="00DB177A"/>
    <w:rsid w:val="00DB22C7"/>
    <w:rsid w:val="00DB2353"/>
    <w:rsid w:val="00DB29B3"/>
    <w:rsid w:val="00DB2BC6"/>
    <w:rsid w:val="00DB315F"/>
    <w:rsid w:val="00DB3358"/>
    <w:rsid w:val="00DB3398"/>
    <w:rsid w:val="00DB3428"/>
    <w:rsid w:val="00DB3777"/>
    <w:rsid w:val="00DB38D5"/>
    <w:rsid w:val="00DB3BA7"/>
    <w:rsid w:val="00DB3D90"/>
    <w:rsid w:val="00DB40AD"/>
    <w:rsid w:val="00DB40B5"/>
    <w:rsid w:val="00DB4796"/>
    <w:rsid w:val="00DB4A2C"/>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115"/>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9C0"/>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AFA"/>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1BE"/>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C8E"/>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45"/>
    <w:rsid w:val="00E14BD1"/>
    <w:rsid w:val="00E14F2D"/>
    <w:rsid w:val="00E14FD5"/>
    <w:rsid w:val="00E15A2B"/>
    <w:rsid w:val="00E15BBE"/>
    <w:rsid w:val="00E15FC8"/>
    <w:rsid w:val="00E16030"/>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58"/>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2EF"/>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0C0"/>
    <w:rsid w:val="00E75380"/>
    <w:rsid w:val="00E75998"/>
    <w:rsid w:val="00E75F36"/>
    <w:rsid w:val="00E760AF"/>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0ED7"/>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2F8E"/>
    <w:rsid w:val="00E830E3"/>
    <w:rsid w:val="00E83463"/>
    <w:rsid w:val="00E839C6"/>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014"/>
    <w:rsid w:val="00E952ED"/>
    <w:rsid w:val="00E955D8"/>
    <w:rsid w:val="00E95F7D"/>
    <w:rsid w:val="00E95FEF"/>
    <w:rsid w:val="00E9601E"/>
    <w:rsid w:val="00E9638E"/>
    <w:rsid w:val="00E96498"/>
    <w:rsid w:val="00E968D1"/>
    <w:rsid w:val="00E9752D"/>
    <w:rsid w:val="00E97662"/>
    <w:rsid w:val="00E976B5"/>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19F9"/>
    <w:rsid w:val="00EC1CF8"/>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9F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4ED"/>
    <w:rsid w:val="00EF0BE2"/>
    <w:rsid w:val="00EF0D5A"/>
    <w:rsid w:val="00EF1210"/>
    <w:rsid w:val="00EF1326"/>
    <w:rsid w:val="00EF142D"/>
    <w:rsid w:val="00EF14DD"/>
    <w:rsid w:val="00EF17DB"/>
    <w:rsid w:val="00EF19FA"/>
    <w:rsid w:val="00EF1F5F"/>
    <w:rsid w:val="00EF25BD"/>
    <w:rsid w:val="00EF2897"/>
    <w:rsid w:val="00EF2AEC"/>
    <w:rsid w:val="00EF2DE9"/>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3845"/>
    <w:rsid w:val="00F0474B"/>
    <w:rsid w:val="00F04897"/>
    <w:rsid w:val="00F049D9"/>
    <w:rsid w:val="00F04B77"/>
    <w:rsid w:val="00F04DAF"/>
    <w:rsid w:val="00F04E0F"/>
    <w:rsid w:val="00F04E6B"/>
    <w:rsid w:val="00F05678"/>
    <w:rsid w:val="00F05758"/>
    <w:rsid w:val="00F058BD"/>
    <w:rsid w:val="00F064C4"/>
    <w:rsid w:val="00F06888"/>
    <w:rsid w:val="00F06986"/>
    <w:rsid w:val="00F069DE"/>
    <w:rsid w:val="00F06EC7"/>
    <w:rsid w:val="00F06ED5"/>
    <w:rsid w:val="00F07088"/>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C2B"/>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446"/>
    <w:rsid w:val="00F27530"/>
    <w:rsid w:val="00F279E7"/>
    <w:rsid w:val="00F279F8"/>
    <w:rsid w:val="00F301B6"/>
    <w:rsid w:val="00F3059D"/>
    <w:rsid w:val="00F30728"/>
    <w:rsid w:val="00F307AA"/>
    <w:rsid w:val="00F30825"/>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B83"/>
    <w:rsid w:val="00F44D4F"/>
    <w:rsid w:val="00F44F6A"/>
    <w:rsid w:val="00F45002"/>
    <w:rsid w:val="00F45B71"/>
    <w:rsid w:val="00F45F50"/>
    <w:rsid w:val="00F463EE"/>
    <w:rsid w:val="00F46F9D"/>
    <w:rsid w:val="00F476A9"/>
    <w:rsid w:val="00F4789F"/>
    <w:rsid w:val="00F47A9C"/>
    <w:rsid w:val="00F47DF5"/>
    <w:rsid w:val="00F502BE"/>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153"/>
    <w:rsid w:val="00F6375C"/>
    <w:rsid w:val="00F63965"/>
    <w:rsid w:val="00F63D49"/>
    <w:rsid w:val="00F63DB8"/>
    <w:rsid w:val="00F64115"/>
    <w:rsid w:val="00F64F02"/>
    <w:rsid w:val="00F6502D"/>
    <w:rsid w:val="00F65062"/>
    <w:rsid w:val="00F651E6"/>
    <w:rsid w:val="00F653F8"/>
    <w:rsid w:val="00F65469"/>
    <w:rsid w:val="00F65561"/>
    <w:rsid w:val="00F65807"/>
    <w:rsid w:val="00F65CC9"/>
    <w:rsid w:val="00F66003"/>
    <w:rsid w:val="00F66203"/>
    <w:rsid w:val="00F66CBA"/>
    <w:rsid w:val="00F67043"/>
    <w:rsid w:val="00F674CC"/>
    <w:rsid w:val="00F67AB9"/>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BD7"/>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5FFB"/>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EF2"/>
    <w:rsid w:val="00F97FF1"/>
    <w:rsid w:val="00FA0085"/>
    <w:rsid w:val="00FA01E0"/>
    <w:rsid w:val="00FA0370"/>
    <w:rsid w:val="00FA07DB"/>
    <w:rsid w:val="00FA094A"/>
    <w:rsid w:val="00FA101A"/>
    <w:rsid w:val="00FA1569"/>
    <w:rsid w:val="00FA1A56"/>
    <w:rsid w:val="00FA1A76"/>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A4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5886"/>
    <w:rsid w:val="00FC6137"/>
    <w:rsid w:val="00FC6488"/>
    <w:rsid w:val="00FC681A"/>
    <w:rsid w:val="00FC6844"/>
    <w:rsid w:val="00FC6AFE"/>
    <w:rsid w:val="00FC7098"/>
    <w:rsid w:val="00FC726E"/>
    <w:rsid w:val="00FC7295"/>
    <w:rsid w:val="00FC77D0"/>
    <w:rsid w:val="00FC77F9"/>
    <w:rsid w:val="00FC7A79"/>
    <w:rsid w:val="00FC7C24"/>
    <w:rsid w:val="00FD001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92A"/>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DD2"/>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Normal"/>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Normal"/>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1c248485-b98a-4513-a581-ff7cb1688d78"/>
    <ds:schemaRef ds:uri="http://schemas.microsoft.com/office/2006/documentManagement/types"/>
    <ds:schemaRef ds:uri="98194d48-cc26-4b7e-909f-baa95c83abf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4</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703</cp:revision>
  <dcterms:created xsi:type="dcterms:W3CDTF">2023-05-10T01:11:00Z</dcterms:created>
  <dcterms:modified xsi:type="dcterms:W3CDTF">2023-08-11T08:28:00Z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